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8FDB" w14:textId="564107F0" w:rsidR="000C2409" w:rsidRPr="000C2409" w:rsidRDefault="000C2409" w:rsidP="000C2409">
      <w:pPr>
        <w:shd w:val="clear" w:color="auto" w:fill="FFFFFF"/>
        <w:spacing w:line="276" w:lineRule="auto"/>
        <w:jc w:val="center"/>
        <w:rPr>
          <w:rFonts w:asciiTheme="majorBidi" w:hAnsiTheme="majorBidi" w:cstheme="majorBidi"/>
          <w:b/>
          <w:sz w:val="28"/>
          <w:szCs w:val="28"/>
          <w:lang w:val="en-GB"/>
        </w:rPr>
      </w:pPr>
      <w:r w:rsidRPr="000C2409">
        <w:rPr>
          <w:rFonts w:asciiTheme="majorBidi" w:hAnsiTheme="majorBidi" w:cstheme="majorBidi"/>
          <w:b/>
          <w:sz w:val="28"/>
          <w:szCs w:val="28"/>
          <w:lang w:val="en-GB"/>
        </w:rPr>
        <w:t>Concept Note</w:t>
      </w:r>
    </w:p>
    <w:p w14:paraId="470B3632" w14:textId="1CFD0497" w:rsidR="009D400F" w:rsidRPr="000C2409" w:rsidRDefault="00826BCE" w:rsidP="000C2409">
      <w:pPr>
        <w:shd w:val="clear" w:color="auto" w:fill="FFFFFF"/>
        <w:spacing w:line="276" w:lineRule="auto"/>
        <w:jc w:val="center"/>
        <w:rPr>
          <w:rFonts w:asciiTheme="majorBidi" w:hAnsiTheme="majorBidi" w:cstheme="majorBidi"/>
          <w:b/>
          <w:bCs/>
          <w:sz w:val="36"/>
          <w:szCs w:val="32"/>
          <w:lang w:val="en-GB"/>
        </w:rPr>
      </w:pPr>
      <w:r w:rsidRPr="000C2409">
        <w:rPr>
          <w:rFonts w:asciiTheme="majorBidi" w:hAnsiTheme="majorBidi" w:cstheme="majorBidi"/>
          <w:b/>
          <w:bCs/>
          <w:sz w:val="36"/>
          <w:szCs w:val="32"/>
          <w:lang w:val="en-GB"/>
        </w:rPr>
        <w:t>Regional Session</w:t>
      </w:r>
      <w:r w:rsidR="009D400F" w:rsidRPr="000C2409">
        <w:rPr>
          <w:rFonts w:asciiTheme="majorBidi" w:hAnsiTheme="majorBidi" w:cstheme="majorBidi"/>
          <w:b/>
          <w:bCs/>
          <w:sz w:val="36"/>
          <w:szCs w:val="32"/>
          <w:lang w:val="en-GB"/>
        </w:rPr>
        <w:t xml:space="preserve"> </w:t>
      </w:r>
      <w:r w:rsidRPr="000C2409">
        <w:rPr>
          <w:rFonts w:asciiTheme="majorBidi" w:hAnsiTheme="majorBidi" w:cstheme="majorBidi"/>
          <w:b/>
          <w:bCs/>
          <w:sz w:val="36"/>
          <w:szCs w:val="32"/>
          <w:lang w:val="en-GB"/>
        </w:rPr>
        <w:t>on School age children and adolescents’</w:t>
      </w:r>
      <w:r w:rsidR="009D400F" w:rsidRPr="000C2409">
        <w:rPr>
          <w:rFonts w:asciiTheme="majorBidi" w:hAnsiTheme="majorBidi" w:cstheme="majorBidi"/>
          <w:b/>
          <w:bCs/>
          <w:sz w:val="36"/>
          <w:szCs w:val="32"/>
          <w:lang w:val="en-GB"/>
        </w:rPr>
        <w:t xml:space="preserve"> Nutrition</w:t>
      </w:r>
      <w:r w:rsidR="000C2409" w:rsidRPr="000C2409">
        <w:rPr>
          <w:rFonts w:asciiTheme="majorBidi" w:hAnsiTheme="majorBidi" w:cstheme="majorBidi"/>
          <w:b/>
          <w:bCs/>
          <w:sz w:val="36"/>
          <w:szCs w:val="32"/>
          <w:lang w:val="en-GB"/>
        </w:rPr>
        <w:t xml:space="preserve"> in Europe and Central Asia</w:t>
      </w:r>
    </w:p>
    <w:p w14:paraId="142AFA80" w14:textId="20D8ED7D" w:rsidR="009D400F" w:rsidRPr="000C2409" w:rsidRDefault="009D400F" w:rsidP="00F31B9E">
      <w:pPr>
        <w:shd w:val="clear" w:color="auto" w:fill="FFFFFF"/>
        <w:rPr>
          <w:rFonts w:asciiTheme="majorBidi" w:hAnsiTheme="majorBidi" w:cstheme="majorBidi"/>
          <w:b/>
          <w:bCs/>
          <w:color w:val="808080" w:themeColor="background1" w:themeShade="80"/>
          <w:lang w:val="en-GB"/>
        </w:rPr>
      </w:pPr>
      <w:r w:rsidRPr="000C2409">
        <w:rPr>
          <w:rFonts w:asciiTheme="majorBidi" w:hAnsiTheme="majorBidi" w:cstheme="majorBidi"/>
          <w:b/>
          <w:bCs/>
          <w:color w:val="808080" w:themeColor="background1" w:themeShade="80"/>
          <w:sz w:val="24"/>
          <w:szCs w:val="22"/>
          <w:lang w:val="en-GB"/>
        </w:rPr>
        <w:t xml:space="preserve">Europe and Central Asia </w:t>
      </w:r>
      <w:r w:rsidR="00826BCE" w:rsidRPr="000C2409">
        <w:rPr>
          <w:rFonts w:asciiTheme="majorBidi" w:hAnsiTheme="majorBidi" w:cstheme="majorBidi"/>
          <w:b/>
          <w:bCs/>
          <w:color w:val="808080" w:themeColor="background1" w:themeShade="80"/>
          <w:sz w:val="24"/>
          <w:szCs w:val="22"/>
          <w:lang w:val="en-GB"/>
        </w:rPr>
        <w:t xml:space="preserve">Region- </w:t>
      </w:r>
      <w:r w:rsidR="00C50DFC">
        <w:rPr>
          <w:rFonts w:asciiTheme="majorBidi" w:hAnsiTheme="majorBidi" w:cstheme="majorBidi"/>
          <w:b/>
          <w:bCs/>
          <w:color w:val="808080" w:themeColor="background1" w:themeShade="80"/>
          <w:sz w:val="24"/>
          <w:szCs w:val="22"/>
          <w:lang w:val="en-GB"/>
        </w:rPr>
        <w:t xml:space="preserve">July </w:t>
      </w:r>
      <w:r w:rsidR="00826BCE" w:rsidRPr="000C2409">
        <w:rPr>
          <w:rFonts w:asciiTheme="majorBidi" w:hAnsiTheme="majorBidi" w:cstheme="majorBidi"/>
          <w:b/>
          <w:bCs/>
          <w:color w:val="808080" w:themeColor="background1" w:themeShade="80"/>
          <w:sz w:val="24"/>
          <w:szCs w:val="22"/>
          <w:lang w:val="en-GB"/>
        </w:rPr>
        <w:t>5</w:t>
      </w:r>
      <w:r w:rsidR="00826BCE" w:rsidRPr="000C2409">
        <w:rPr>
          <w:rFonts w:asciiTheme="majorBidi" w:hAnsiTheme="majorBidi" w:cstheme="majorBidi"/>
          <w:b/>
          <w:bCs/>
          <w:color w:val="808080" w:themeColor="background1" w:themeShade="80"/>
          <w:sz w:val="24"/>
          <w:szCs w:val="22"/>
          <w:vertAlign w:val="superscript"/>
          <w:lang w:val="en-GB"/>
        </w:rPr>
        <w:t>th</w:t>
      </w:r>
      <w:r w:rsidR="000C2409" w:rsidRPr="000C2409">
        <w:rPr>
          <w:rFonts w:asciiTheme="majorBidi" w:hAnsiTheme="majorBidi" w:cstheme="majorBidi"/>
          <w:b/>
          <w:bCs/>
          <w:color w:val="808080" w:themeColor="background1" w:themeShade="80"/>
          <w:sz w:val="24"/>
          <w:szCs w:val="22"/>
          <w:lang w:val="en-GB"/>
        </w:rPr>
        <w:t xml:space="preserve"> (parallel to Regional IYCF meeting)</w:t>
      </w:r>
    </w:p>
    <w:p w14:paraId="4FD8CE46" w14:textId="77777777" w:rsidR="009D400F" w:rsidRPr="000C2409" w:rsidRDefault="009D400F" w:rsidP="00F31B9E">
      <w:pPr>
        <w:shd w:val="clear" w:color="auto" w:fill="FFFFFF"/>
        <w:rPr>
          <w:rFonts w:asciiTheme="majorBidi" w:hAnsiTheme="majorBidi" w:cstheme="majorBidi"/>
          <w:b/>
          <w:szCs w:val="22"/>
          <w:lang w:val="en-GB"/>
        </w:rPr>
      </w:pPr>
    </w:p>
    <w:p w14:paraId="4B6E4219" w14:textId="77777777" w:rsidR="00F31B9E" w:rsidRPr="000C2409" w:rsidRDefault="00F31B9E" w:rsidP="00F31B9E">
      <w:pPr>
        <w:shd w:val="clear" w:color="auto" w:fill="D9D9D9"/>
        <w:rPr>
          <w:rFonts w:asciiTheme="majorBidi" w:hAnsiTheme="majorBidi" w:cstheme="majorBidi"/>
          <w:b/>
          <w:szCs w:val="22"/>
          <w:lang w:val="en-GB"/>
        </w:rPr>
      </w:pPr>
      <w:r w:rsidRPr="000C2409">
        <w:rPr>
          <w:rFonts w:asciiTheme="majorBidi" w:hAnsiTheme="majorBidi" w:cstheme="majorBidi"/>
          <w:b/>
          <w:szCs w:val="22"/>
          <w:lang w:val="en-GB"/>
        </w:rPr>
        <w:t>Background and Justification</w:t>
      </w:r>
    </w:p>
    <w:p w14:paraId="5FEA9DC9" w14:textId="77777777" w:rsidR="00F31B9E" w:rsidRPr="000C2409" w:rsidRDefault="00F31B9E" w:rsidP="00F31B9E">
      <w:pPr>
        <w:shd w:val="clear" w:color="auto" w:fill="D9D9D9"/>
        <w:rPr>
          <w:rFonts w:asciiTheme="majorBidi" w:hAnsiTheme="majorBidi" w:cstheme="majorBidi"/>
          <w:b/>
          <w:szCs w:val="22"/>
          <w:lang w:val="en-GB"/>
        </w:rPr>
      </w:pPr>
    </w:p>
    <w:p w14:paraId="46B406A7" w14:textId="77777777" w:rsidR="001A6274" w:rsidRPr="000C2409" w:rsidRDefault="001A6274" w:rsidP="001A6274">
      <w:pPr>
        <w:pStyle w:val="Default"/>
        <w:rPr>
          <w:rFonts w:asciiTheme="majorBidi" w:hAnsiTheme="majorBidi" w:cstheme="majorBidi"/>
        </w:rPr>
      </w:pPr>
    </w:p>
    <w:p w14:paraId="03701E52" w14:textId="77777777" w:rsidR="008D1819" w:rsidRPr="000C2409" w:rsidRDefault="008D1819"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Good nutrition is an investment in the future of children and nations. Nutritious diets fuel children’s growth,</w:t>
      </w:r>
    </w:p>
    <w:p w14:paraId="7F47E79B" w14:textId="77777777" w:rsidR="008D1819" w:rsidRPr="000C2409" w:rsidRDefault="008D1819"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drive brain development, strengthen learning potential, enhance productivity in adulthood and pave the way</w:t>
      </w:r>
    </w:p>
    <w:p w14:paraId="048D31E1" w14:textId="77777777" w:rsidR="008D1819" w:rsidRPr="000C2409" w:rsidRDefault="008D1819"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to more sustainable and prosperous societies. With the launch of the Sustainable Development Goals</w:t>
      </w:r>
    </w:p>
    <w:p w14:paraId="37BF2EEC" w14:textId="77777777" w:rsidR="008D1819" w:rsidRPr="000C2409" w:rsidRDefault="008D1819"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(SDGs) in 2015, the world is preparing to tackle the ambitious objective of ending all forms of malnutrition by</w:t>
      </w:r>
    </w:p>
    <w:p w14:paraId="3C77F7B0" w14:textId="77777777" w:rsidR="008D1819" w:rsidRPr="000C2409" w:rsidRDefault="008D1819"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2030.</w:t>
      </w:r>
    </w:p>
    <w:p w14:paraId="6166009D" w14:textId="77777777" w:rsidR="008D1819" w:rsidRPr="000C2409" w:rsidRDefault="008D1819"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p>
    <w:p w14:paraId="21327389" w14:textId="77777777" w:rsidR="00632358" w:rsidRPr="000C2409" w:rsidRDefault="00632358" w:rsidP="008D1819">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 xml:space="preserve">Healthy nutrition interventions need to occur early in childhood, </w:t>
      </w:r>
      <w:r w:rsidR="00046219" w:rsidRPr="000C2409">
        <w:rPr>
          <w:rFonts w:asciiTheme="majorBidi" w:eastAsiaTheme="minorHAnsi" w:hAnsiTheme="majorBidi" w:cstheme="majorBidi"/>
          <w:color w:val="262626"/>
          <w:szCs w:val="22"/>
          <w:lang w:val="en-US" w:eastAsia="en-US"/>
        </w:rPr>
        <w:t xml:space="preserve">but also to continue over the </w:t>
      </w:r>
      <w:r w:rsidRPr="000C2409">
        <w:rPr>
          <w:rFonts w:asciiTheme="majorBidi" w:eastAsiaTheme="minorHAnsi" w:hAnsiTheme="majorBidi" w:cstheme="majorBidi"/>
          <w:color w:val="262626"/>
          <w:szCs w:val="22"/>
          <w:lang w:val="en-US" w:eastAsia="en-US"/>
        </w:rPr>
        <w:t xml:space="preserve">school age and adolescence </w:t>
      </w:r>
      <w:proofErr w:type="gramStart"/>
      <w:r w:rsidRPr="000C2409">
        <w:rPr>
          <w:rFonts w:asciiTheme="majorBidi" w:eastAsiaTheme="minorHAnsi" w:hAnsiTheme="majorBidi" w:cstheme="majorBidi"/>
          <w:color w:val="262626"/>
          <w:szCs w:val="22"/>
          <w:lang w:val="en-US" w:eastAsia="en-US"/>
        </w:rPr>
        <w:t>in order to</w:t>
      </w:r>
      <w:proofErr w:type="gramEnd"/>
      <w:r w:rsidRPr="000C2409">
        <w:rPr>
          <w:rFonts w:asciiTheme="majorBidi" w:eastAsiaTheme="minorHAnsi" w:hAnsiTheme="majorBidi" w:cstheme="majorBidi"/>
          <w:color w:val="262626"/>
          <w:szCs w:val="22"/>
          <w:lang w:val="en-US" w:eastAsia="en-US"/>
        </w:rPr>
        <w:t xml:space="preserve"> prevent or reverse the adverse health effects of overweight and poor eating habits. School age and adolescence is a critical period for diets of high nutritional quality as the physiological need for nutrients is high relative to energy needs. In addition, many core eating habits and behavioral patterns are developed that may persist throughout adulthood. </w:t>
      </w:r>
    </w:p>
    <w:p w14:paraId="278702D9" w14:textId="77777777" w:rsidR="00632358" w:rsidRPr="000C2409" w:rsidRDefault="00632358"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p>
    <w:p w14:paraId="0184FB87" w14:textId="661229CB" w:rsidR="00472447" w:rsidRPr="000C2409" w:rsidRDefault="006B63B4"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In Europe and Central Asia still more than 11 percent of the children are stunted</w:t>
      </w:r>
      <w:r w:rsidR="00472447" w:rsidRPr="000C2409">
        <w:rPr>
          <w:rFonts w:asciiTheme="majorBidi" w:eastAsiaTheme="minorHAnsi" w:hAnsiTheme="majorBidi" w:cstheme="majorBidi"/>
          <w:color w:val="262626"/>
          <w:szCs w:val="22"/>
          <w:lang w:val="en-US" w:eastAsia="en-US"/>
        </w:rPr>
        <w:t xml:space="preserve"> in their early years</w:t>
      </w:r>
      <w:r w:rsidRPr="000C2409">
        <w:rPr>
          <w:rFonts w:asciiTheme="majorBidi" w:eastAsiaTheme="minorHAnsi" w:hAnsiTheme="majorBidi" w:cstheme="majorBidi"/>
          <w:color w:val="262626"/>
          <w:szCs w:val="22"/>
          <w:lang w:val="en-US" w:eastAsia="en-US"/>
        </w:rPr>
        <w:t xml:space="preserve">, </w:t>
      </w:r>
      <w:r w:rsidR="008D1819" w:rsidRPr="000C2409">
        <w:rPr>
          <w:rFonts w:asciiTheme="majorBidi" w:eastAsiaTheme="minorHAnsi" w:hAnsiTheme="majorBidi" w:cstheme="majorBidi"/>
          <w:color w:val="262626"/>
          <w:szCs w:val="22"/>
          <w:lang w:val="en-US" w:eastAsia="en-US"/>
        </w:rPr>
        <w:t>and in several countries more than 15-20% of children are affected by Anemia</w:t>
      </w:r>
      <w:r w:rsidRPr="000C2409">
        <w:rPr>
          <w:rFonts w:asciiTheme="majorBidi" w:eastAsiaTheme="minorHAnsi" w:hAnsiTheme="majorBidi" w:cstheme="majorBidi"/>
          <w:color w:val="262626"/>
          <w:szCs w:val="22"/>
          <w:lang w:val="en-US" w:eastAsia="en-US"/>
        </w:rPr>
        <w:t xml:space="preserve">. </w:t>
      </w:r>
      <w:r w:rsidR="008D1819" w:rsidRPr="000C2409">
        <w:rPr>
          <w:rFonts w:asciiTheme="majorBidi" w:eastAsiaTheme="minorHAnsi" w:hAnsiTheme="majorBidi" w:cstheme="majorBidi"/>
          <w:color w:val="262626"/>
          <w:szCs w:val="22"/>
          <w:lang w:val="en-US" w:eastAsia="en-US"/>
        </w:rPr>
        <w:t>The</w:t>
      </w:r>
      <w:r w:rsidRPr="000C2409">
        <w:rPr>
          <w:rFonts w:asciiTheme="majorBidi" w:eastAsiaTheme="minorHAnsi" w:hAnsiTheme="majorBidi" w:cstheme="majorBidi"/>
          <w:color w:val="262626"/>
          <w:szCs w:val="22"/>
          <w:lang w:val="en-US" w:eastAsia="en-US"/>
        </w:rPr>
        <w:t xml:space="preserve"> Region is</w:t>
      </w:r>
      <w:r w:rsidR="00DE5B4F" w:rsidRPr="000C2409">
        <w:rPr>
          <w:rFonts w:asciiTheme="majorBidi" w:eastAsiaTheme="minorHAnsi" w:hAnsiTheme="majorBidi" w:cstheme="majorBidi"/>
          <w:color w:val="262626"/>
          <w:szCs w:val="22"/>
          <w:lang w:val="en-US" w:eastAsia="en-US"/>
        </w:rPr>
        <w:t xml:space="preserve"> also</w:t>
      </w:r>
      <w:r w:rsidRPr="000C2409">
        <w:rPr>
          <w:rFonts w:asciiTheme="majorBidi" w:eastAsiaTheme="minorHAnsi" w:hAnsiTheme="majorBidi" w:cstheme="majorBidi"/>
          <w:color w:val="262626"/>
          <w:szCs w:val="22"/>
          <w:lang w:val="en-US" w:eastAsia="en-US"/>
        </w:rPr>
        <w:t xml:space="preserve"> seeing the world’s biggest rise in obesity among young children</w:t>
      </w:r>
      <w:r w:rsidR="00472447" w:rsidRPr="000C2409">
        <w:rPr>
          <w:rFonts w:asciiTheme="majorBidi" w:eastAsiaTheme="minorHAnsi" w:hAnsiTheme="majorBidi" w:cstheme="majorBidi"/>
          <w:color w:val="262626"/>
          <w:szCs w:val="22"/>
          <w:lang w:val="en-US" w:eastAsia="en-US"/>
        </w:rPr>
        <w:t xml:space="preserve"> (100% increase in 2017 compared to the indicator in 2000)</w:t>
      </w:r>
      <w:r w:rsidRPr="000C2409">
        <w:rPr>
          <w:rFonts w:asciiTheme="majorBidi" w:eastAsiaTheme="minorHAnsi" w:hAnsiTheme="majorBidi" w:cstheme="majorBidi"/>
          <w:color w:val="262626"/>
          <w:szCs w:val="22"/>
          <w:lang w:val="en-US" w:eastAsia="en-US"/>
        </w:rPr>
        <w:t>. Central Asia has the second highest prevalence of over-weight children under the age of five worldwide (approximately 11 percent)</w:t>
      </w:r>
      <w:r w:rsidR="00472447" w:rsidRPr="000C2409">
        <w:rPr>
          <w:rFonts w:asciiTheme="majorBidi" w:eastAsiaTheme="minorHAnsi" w:hAnsiTheme="majorBidi" w:cstheme="majorBidi"/>
          <w:color w:val="262626"/>
          <w:szCs w:val="22"/>
          <w:lang w:val="en-US" w:eastAsia="en-US"/>
        </w:rPr>
        <w:t>. The doub</w:t>
      </w:r>
      <w:r w:rsidRPr="000C2409">
        <w:rPr>
          <w:rFonts w:asciiTheme="majorBidi" w:eastAsiaTheme="minorHAnsi" w:hAnsiTheme="majorBidi" w:cstheme="majorBidi"/>
          <w:color w:val="262626"/>
          <w:szCs w:val="22"/>
          <w:lang w:val="en-US" w:eastAsia="en-US"/>
        </w:rPr>
        <w:t>l</w:t>
      </w:r>
      <w:r w:rsidR="00472447" w:rsidRPr="000C2409">
        <w:rPr>
          <w:rFonts w:asciiTheme="majorBidi" w:eastAsiaTheme="minorHAnsi" w:hAnsiTheme="majorBidi" w:cstheme="majorBidi"/>
          <w:color w:val="262626"/>
          <w:szCs w:val="22"/>
          <w:lang w:val="en-US" w:eastAsia="en-US"/>
        </w:rPr>
        <w:t>e</w:t>
      </w:r>
      <w:r w:rsidRPr="000C2409">
        <w:rPr>
          <w:rFonts w:asciiTheme="majorBidi" w:eastAsiaTheme="minorHAnsi" w:hAnsiTheme="majorBidi" w:cstheme="majorBidi"/>
          <w:color w:val="262626"/>
          <w:szCs w:val="22"/>
          <w:lang w:val="en-US" w:eastAsia="en-US"/>
        </w:rPr>
        <w:t xml:space="preserve"> burden of </w:t>
      </w:r>
      <w:r w:rsidR="000C2409" w:rsidRPr="000C2409">
        <w:rPr>
          <w:rFonts w:asciiTheme="majorBidi" w:eastAsiaTheme="minorHAnsi" w:hAnsiTheme="majorBidi" w:cstheme="majorBidi"/>
          <w:color w:val="262626"/>
          <w:szCs w:val="22"/>
          <w:lang w:val="en-US" w:eastAsia="en-US"/>
        </w:rPr>
        <w:t>malnutrition</w:t>
      </w:r>
      <w:r w:rsidRPr="000C2409">
        <w:rPr>
          <w:rFonts w:asciiTheme="majorBidi" w:eastAsiaTheme="minorHAnsi" w:hAnsiTheme="majorBidi" w:cstheme="majorBidi"/>
          <w:color w:val="262626"/>
          <w:szCs w:val="22"/>
          <w:lang w:val="en-US" w:eastAsia="en-US"/>
        </w:rPr>
        <w:t xml:space="preserve">, </w:t>
      </w:r>
      <w:r w:rsidR="00DE5B4F" w:rsidRPr="000C2409">
        <w:rPr>
          <w:rFonts w:asciiTheme="majorBidi" w:eastAsiaTheme="minorHAnsi" w:hAnsiTheme="majorBidi" w:cstheme="majorBidi"/>
          <w:color w:val="262626"/>
          <w:szCs w:val="22"/>
          <w:lang w:val="en-US" w:eastAsia="en-US"/>
        </w:rPr>
        <w:t>in Europe and Central As</w:t>
      </w:r>
      <w:r w:rsidR="00AA5B09" w:rsidRPr="000C2409">
        <w:rPr>
          <w:rFonts w:asciiTheme="majorBidi" w:eastAsiaTheme="minorHAnsi" w:hAnsiTheme="majorBidi" w:cstheme="majorBidi"/>
          <w:color w:val="262626"/>
          <w:szCs w:val="22"/>
          <w:lang w:val="en-US" w:eastAsia="en-US"/>
        </w:rPr>
        <w:t>i</w:t>
      </w:r>
      <w:r w:rsidR="00DE5B4F" w:rsidRPr="000C2409">
        <w:rPr>
          <w:rFonts w:asciiTheme="majorBidi" w:eastAsiaTheme="minorHAnsi" w:hAnsiTheme="majorBidi" w:cstheme="majorBidi"/>
          <w:color w:val="262626"/>
          <w:szCs w:val="22"/>
          <w:lang w:val="en-US" w:eastAsia="en-US"/>
        </w:rPr>
        <w:t xml:space="preserve">a which starts during the early years of life and gets </w:t>
      </w:r>
      <w:r w:rsidR="000C2409" w:rsidRPr="000C2409">
        <w:rPr>
          <w:rFonts w:asciiTheme="majorBidi" w:eastAsiaTheme="minorHAnsi" w:hAnsiTheme="majorBidi" w:cstheme="majorBidi"/>
          <w:color w:val="262626"/>
          <w:szCs w:val="22"/>
          <w:lang w:val="en-US" w:eastAsia="en-US"/>
        </w:rPr>
        <w:t>deteriorated</w:t>
      </w:r>
      <w:r w:rsidR="00DE5B4F" w:rsidRPr="000C2409">
        <w:rPr>
          <w:rFonts w:asciiTheme="majorBidi" w:eastAsiaTheme="minorHAnsi" w:hAnsiTheme="majorBidi" w:cstheme="majorBidi"/>
          <w:color w:val="262626"/>
          <w:szCs w:val="22"/>
          <w:lang w:val="en-US" w:eastAsia="en-US"/>
        </w:rPr>
        <w:t xml:space="preserve"> during the school age and adolescence</w:t>
      </w:r>
      <w:r w:rsidR="00472447" w:rsidRPr="000C2409">
        <w:rPr>
          <w:rFonts w:asciiTheme="majorBidi" w:eastAsiaTheme="minorHAnsi" w:hAnsiTheme="majorBidi" w:cstheme="majorBidi"/>
          <w:color w:val="262626"/>
          <w:szCs w:val="22"/>
          <w:lang w:val="en-US" w:eastAsia="en-US"/>
        </w:rPr>
        <w:t xml:space="preserve"> </w:t>
      </w:r>
      <w:proofErr w:type="gramStart"/>
      <w:r w:rsidR="00472447" w:rsidRPr="000C2409">
        <w:rPr>
          <w:rFonts w:asciiTheme="majorBidi" w:eastAsiaTheme="minorHAnsi" w:hAnsiTheme="majorBidi" w:cstheme="majorBidi"/>
          <w:color w:val="262626"/>
          <w:szCs w:val="22"/>
          <w:lang w:val="en-US" w:eastAsia="en-US"/>
        </w:rPr>
        <w:t>The</w:t>
      </w:r>
      <w:proofErr w:type="gramEnd"/>
      <w:r w:rsidR="00472447" w:rsidRPr="000C2409">
        <w:rPr>
          <w:rFonts w:asciiTheme="majorBidi" w:eastAsiaTheme="minorHAnsi" w:hAnsiTheme="majorBidi" w:cstheme="majorBidi"/>
          <w:color w:val="262626"/>
          <w:szCs w:val="22"/>
          <w:lang w:val="en-US" w:eastAsia="en-US"/>
        </w:rPr>
        <w:t xml:space="preserve"> prevalence of overweight among 6-9 year old students ranges from 18% to 52% in boys and from 13% to 43% in girls, and the prevalence of obesity ranges from 6% to 28% among boys and from 4% to 20% among girls.</w:t>
      </w:r>
    </w:p>
    <w:p w14:paraId="3BDB438C" w14:textId="42E1E8B2" w:rsidR="00472447" w:rsidRPr="000C2409" w:rsidRDefault="00472447"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p>
    <w:p w14:paraId="1783FC41" w14:textId="77777777" w:rsidR="000C2409" w:rsidRPr="000C2409" w:rsidRDefault="00472447"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 xml:space="preserve">Schools can provide an important opportunity for prevention of the mentioned double burden of malnutrition and to promote healthy diets and nutritional behaviors, because they are effectively reaching large numbers of children and adolescents and their families, school staff and community members. Healthy food and improved nutrition should be a high priority on every school agenda because of the positive affect on child well-being, and subsequent enhanced learning ability and academic performance. </w:t>
      </w:r>
    </w:p>
    <w:p w14:paraId="32B2CCA4" w14:textId="77777777" w:rsidR="000C2409" w:rsidRPr="000C2409" w:rsidRDefault="000C2409"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p>
    <w:p w14:paraId="65BB30CB" w14:textId="5BC6E90B" w:rsidR="00472447" w:rsidRPr="000C2409" w:rsidRDefault="00472447" w:rsidP="00472447">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 xml:space="preserve">In this direction </w:t>
      </w:r>
      <w:proofErr w:type="gramStart"/>
      <w:r w:rsidRPr="000C2409">
        <w:rPr>
          <w:rFonts w:asciiTheme="majorBidi" w:eastAsiaTheme="minorHAnsi" w:hAnsiTheme="majorBidi" w:cstheme="majorBidi"/>
          <w:color w:val="262626"/>
          <w:szCs w:val="22"/>
          <w:lang w:val="en-US" w:eastAsia="en-US"/>
        </w:rPr>
        <w:t>a number of</w:t>
      </w:r>
      <w:proofErr w:type="gramEnd"/>
      <w:r w:rsidRPr="000C2409">
        <w:rPr>
          <w:rFonts w:asciiTheme="majorBidi" w:eastAsiaTheme="minorHAnsi" w:hAnsiTheme="majorBidi" w:cstheme="majorBidi"/>
          <w:color w:val="262626"/>
          <w:szCs w:val="22"/>
          <w:lang w:val="en-US" w:eastAsia="en-US"/>
        </w:rPr>
        <w:t xml:space="preserve"> priority countries in ECA</w:t>
      </w:r>
      <w:r w:rsidR="000C2409" w:rsidRPr="000C2409">
        <w:rPr>
          <w:rFonts w:asciiTheme="majorBidi" w:eastAsiaTheme="minorHAnsi" w:hAnsiTheme="majorBidi" w:cstheme="majorBidi"/>
          <w:color w:val="262626"/>
          <w:szCs w:val="22"/>
          <w:lang w:val="en-US" w:eastAsia="en-US"/>
        </w:rPr>
        <w:t xml:space="preserve"> Region</w:t>
      </w:r>
      <w:r w:rsidR="0049219F" w:rsidRPr="000C2409">
        <w:rPr>
          <w:rFonts w:asciiTheme="majorBidi" w:eastAsiaTheme="minorHAnsi" w:hAnsiTheme="majorBidi" w:cstheme="majorBidi"/>
          <w:color w:val="262626"/>
          <w:szCs w:val="22"/>
          <w:lang w:val="en-US" w:eastAsia="en-US"/>
        </w:rPr>
        <w:t xml:space="preserve"> (Albania, Armenia, Bosnia, </w:t>
      </w:r>
      <w:r w:rsidR="000C2409" w:rsidRPr="000C2409">
        <w:rPr>
          <w:rFonts w:asciiTheme="majorBidi" w:eastAsiaTheme="minorHAnsi" w:hAnsiTheme="majorBidi" w:cstheme="majorBidi"/>
          <w:color w:val="262626"/>
          <w:szCs w:val="22"/>
          <w:lang w:val="en-US" w:eastAsia="en-US"/>
        </w:rPr>
        <w:t>Georgia, Kosovo, Macedonia and</w:t>
      </w:r>
      <w:r w:rsidR="0049219F" w:rsidRPr="000C2409">
        <w:rPr>
          <w:rFonts w:asciiTheme="majorBidi" w:eastAsiaTheme="minorHAnsi" w:hAnsiTheme="majorBidi" w:cstheme="majorBidi"/>
          <w:color w:val="262626"/>
          <w:szCs w:val="22"/>
          <w:lang w:val="en-US" w:eastAsia="en-US"/>
        </w:rPr>
        <w:t xml:space="preserve"> Moldova)</w:t>
      </w:r>
      <w:r w:rsidRPr="000C2409">
        <w:rPr>
          <w:rFonts w:asciiTheme="majorBidi" w:eastAsiaTheme="minorHAnsi" w:hAnsiTheme="majorBidi" w:cstheme="majorBidi"/>
          <w:color w:val="262626"/>
          <w:szCs w:val="22"/>
          <w:lang w:val="en-US" w:eastAsia="en-US"/>
        </w:rPr>
        <w:t xml:space="preserve">, with the generous support of the </w:t>
      </w:r>
      <w:r w:rsidRPr="000C2409">
        <w:rPr>
          <w:rFonts w:asciiTheme="majorBidi" w:hAnsiTheme="majorBidi" w:cstheme="majorBidi"/>
        </w:rPr>
        <w:t>Government of the Netherlands</w:t>
      </w:r>
      <w:r w:rsidRPr="000C2409">
        <w:rPr>
          <w:rFonts w:asciiTheme="majorBidi" w:eastAsiaTheme="minorHAnsi" w:hAnsiTheme="majorBidi" w:cstheme="majorBidi"/>
          <w:color w:val="262626"/>
          <w:szCs w:val="22"/>
          <w:lang w:eastAsia="en-US"/>
        </w:rPr>
        <w:t xml:space="preserve">, </w:t>
      </w:r>
      <w:r w:rsidRPr="000C2409">
        <w:rPr>
          <w:rFonts w:asciiTheme="majorBidi" w:eastAsiaTheme="minorHAnsi" w:hAnsiTheme="majorBidi" w:cstheme="majorBidi"/>
          <w:color w:val="262626"/>
          <w:szCs w:val="22"/>
          <w:lang w:val="en-US" w:eastAsia="en-US"/>
        </w:rPr>
        <w:t xml:space="preserve">have planned to operationalize harmonized </w:t>
      </w:r>
      <w:r w:rsidR="00826BCE" w:rsidRPr="000C2409">
        <w:rPr>
          <w:rFonts w:asciiTheme="majorBidi" w:eastAsiaTheme="minorHAnsi" w:hAnsiTheme="majorBidi" w:cstheme="majorBidi"/>
          <w:color w:val="262626"/>
          <w:szCs w:val="22"/>
          <w:lang w:val="en-US" w:eastAsia="en-US"/>
        </w:rPr>
        <w:t xml:space="preserve">approaches and </w:t>
      </w:r>
      <w:r w:rsidRPr="000C2409">
        <w:rPr>
          <w:rFonts w:asciiTheme="majorBidi" w:eastAsiaTheme="minorHAnsi" w:hAnsiTheme="majorBidi" w:cstheme="majorBidi"/>
          <w:color w:val="262626"/>
          <w:szCs w:val="22"/>
          <w:lang w:val="en-US" w:eastAsia="en-US"/>
        </w:rPr>
        <w:t xml:space="preserve">programs to prevent the double burden of malnutrition among school age children. </w:t>
      </w:r>
      <w:r w:rsidR="000C2409" w:rsidRPr="000C2409">
        <w:rPr>
          <w:rFonts w:asciiTheme="majorBidi" w:eastAsiaTheme="minorHAnsi" w:hAnsiTheme="majorBidi" w:cstheme="majorBidi"/>
          <w:color w:val="262626"/>
          <w:szCs w:val="22"/>
          <w:lang w:val="en-US" w:eastAsia="en-US"/>
        </w:rPr>
        <w:t xml:space="preserve">The invitation must be also extended to Kazakhstan, Montenegro, Serbia and Ukraine. </w:t>
      </w:r>
      <w:r w:rsidRPr="000C2409">
        <w:rPr>
          <w:rFonts w:asciiTheme="majorBidi" w:eastAsiaTheme="minorHAnsi" w:hAnsiTheme="majorBidi" w:cstheme="majorBidi"/>
          <w:color w:val="262626"/>
          <w:szCs w:val="22"/>
          <w:lang w:val="en-US" w:eastAsia="en-US"/>
        </w:rPr>
        <w:t xml:space="preserve">This workshop is aiming at proving harmonized guidance and direction to these countries in ECA </w:t>
      </w:r>
      <w:r w:rsidR="00826BCE" w:rsidRPr="000C2409">
        <w:rPr>
          <w:rFonts w:asciiTheme="majorBidi" w:eastAsiaTheme="minorHAnsi" w:hAnsiTheme="majorBidi" w:cstheme="majorBidi"/>
          <w:color w:val="262626"/>
          <w:szCs w:val="22"/>
          <w:lang w:val="en-US" w:eastAsia="en-US"/>
        </w:rPr>
        <w:t>region</w:t>
      </w:r>
      <w:r w:rsidR="00046219" w:rsidRPr="000C2409">
        <w:rPr>
          <w:rFonts w:asciiTheme="majorBidi" w:eastAsiaTheme="minorHAnsi" w:hAnsiTheme="majorBidi" w:cstheme="majorBidi"/>
          <w:color w:val="262626"/>
          <w:szCs w:val="22"/>
          <w:lang w:val="en-US" w:eastAsia="en-US"/>
        </w:rPr>
        <w:t xml:space="preserve"> to operationalize policies and programs for promotion of School age children’s Nutrition in the context of triple-burden of Malnutrition.</w:t>
      </w:r>
    </w:p>
    <w:p w14:paraId="594BBAE7" w14:textId="77777777" w:rsidR="00F31B9E" w:rsidRPr="000C2409" w:rsidRDefault="00F31B9E" w:rsidP="00F31B9E">
      <w:pPr>
        <w:contextualSpacing/>
        <w:jc w:val="both"/>
        <w:rPr>
          <w:rFonts w:asciiTheme="majorBidi" w:hAnsiTheme="majorBidi" w:cstheme="majorBidi"/>
          <w:color w:val="auto"/>
          <w:szCs w:val="22"/>
          <w:lang w:val="en-GB"/>
        </w:rPr>
      </w:pPr>
    </w:p>
    <w:p w14:paraId="494E23FB" w14:textId="77777777" w:rsidR="009D400F" w:rsidRPr="000C2409" w:rsidRDefault="00112FDB" w:rsidP="009D400F">
      <w:pPr>
        <w:shd w:val="clear" w:color="auto" w:fill="D9D9D9"/>
        <w:rPr>
          <w:rFonts w:asciiTheme="majorBidi" w:hAnsiTheme="majorBidi" w:cstheme="majorBidi"/>
          <w:b/>
          <w:szCs w:val="22"/>
          <w:lang w:val="en-GB"/>
        </w:rPr>
      </w:pPr>
      <w:r w:rsidRPr="000C2409">
        <w:rPr>
          <w:rFonts w:asciiTheme="majorBidi" w:hAnsiTheme="majorBidi" w:cstheme="majorBidi"/>
          <w:b/>
          <w:szCs w:val="22"/>
          <w:lang w:val="en-GB"/>
        </w:rPr>
        <w:t>Scope</w:t>
      </w:r>
      <w:r w:rsidR="009D400F" w:rsidRPr="000C2409">
        <w:rPr>
          <w:rFonts w:asciiTheme="majorBidi" w:hAnsiTheme="majorBidi" w:cstheme="majorBidi"/>
          <w:b/>
          <w:szCs w:val="22"/>
          <w:lang w:val="en-GB"/>
        </w:rPr>
        <w:t xml:space="preserve"> and objectives</w:t>
      </w:r>
    </w:p>
    <w:p w14:paraId="55C73BE2" w14:textId="77777777" w:rsidR="00EA7141" w:rsidRPr="000C2409" w:rsidRDefault="00EA7141" w:rsidP="00472447">
      <w:pPr>
        <w:shd w:val="clear" w:color="auto" w:fill="D9D9D9"/>
        <w:rPr>
          <w:rFonts w:asciiTheme="majorBidi" w:hAnsiTheme="majorBidi" w:cstheme="majorBidi"/>
          <w:b/>
          <w:szCs w:val="22"/>
          <w:lang w:val="en-GB"/>
        </w:rPr>
      </w:pPr>
    </w:p>
    <w:p w14:paraId="575135ED" w14:textId="77777777" w:rsidR="00F31B9E" w:rsidRPr="000C2409" w:rsidRDefault="00F31B9E" w:rsidP="00F31B9E">
      <w:pPr>
        <w:contextualSpacing/>
        <w:jc w:val="both"/>
        <w:rPr>
          <w:rFonts w:asciiTheme="majorBidi" w:hAnsiTheme="majorBidi" w:cstheme="majorBidi"/>
        </w:rPr>
      </w:pPr>
    </w:p>
    <w:p w14:paraId="618EA35B" w14:textId="77777777" w:rsidR="00EA7141" w:rsidRPr="000C2409" w:rsidRDefault="00EA7141" w:rsidP="00EA7141">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 xml:space="preserve">The </w:t>
      </w:r>
      <w:proofErr w:type="gramStart"/>
      <w:r w:rsidRPr="000C2409">
        <w:rPr>
          <w:rFonts w:asciiTheme="majorBidi" w:eastAsiaTheme="minorHAnsi" w:hAnsiTheme="majorBidi" w:cstheme="majorBidi"/>
          <w:color w:val="262626"/>
          <w:szCs w:val="22"/>
          <w:lang w:val="en-US" w:eastAsia="en-US"/>
        </w:rPr>
        <w:t>important role</w:t>
      </w:r>
      <w:proofErr w:type="gramEnd"/>
      <w:r w:rsidRPr="000C2409">
        <w:rPr>
          <w:rFonts w:asciiTheme="majorBidi" w:eastAsiaTheme="minorHAnsi" w:hAnsiTheme="majorBidi" w:cstheme="majorBidi"/>
          <w:color w:val="262626"/>
          <w:szCs w:val="22"/>
          <w:lang w:val="en-US" w:eastAsia="en-US"/>
        </w:rPr>
        <w:t xml:space="preserve"> of schools in promoting child health and nutrition and establishing lifelong healthy habits is widely recognized. Schools can </w:t>
      </w:r>
      <w:r w:rsidRPr="000C2409">
        <w:rPr>
          <w:rFonts w:asciiTheme="majorBidi" w:eastAsiaTheme="minorHAnsi" w:hAnsiTheme="majorBidi" w:cstheme="majorBidi"/>
          <w:b/>
          <w:bCs/>
          <w:color w:val="262626"/>
          <w:szCs w:val="22"/>
          <w:lang w:val="en-US" w:eastAsia="en-US"/>
        </w:rPr>
        <w:t>promote healthy lifestyles</w:t>
      </w:r>
      <w:r w:rsidRPr="000C2409">
        <w:rPr>
          <w:rFonts w:asciiTheme="majorBidi" w:eastAsiaTheme="minorHAnsi" w:hAnsiTheme="majorBidi" w:cstheme="majorBidi"/>
          <w:color w:val="262626"/>
          <w:szCs w:val="22"/>
          <w:lang w:val="en-US" w:eastAsia="en-US"/>
        </w:rPr>
        <w:t xml:space="preserve"> both in the teaching </w:t>
      </w:r>
      <w:r w:rsidRPr="000C2409">
        <w:rPr>
          <w:rFonts w:asciiTheme="majorBidi" w:eastAsiaTheme="minorHAnsi" w:hAnsiTheme="majorBidi" w:cstheme="majorBidi"/>
          <w:b/>
          <w:bCs/>
          <w:color w:val="262626"/>
          <w:szCs w:val="22"/>
          <w:lang w:val="en-US" w:eastAsia="en-US"/>
        </w:rPr>
        <w:t>curriculum</w:t>
      </w:r>
      <w:r w:rsidRPr="000C2409">
        <w:rPr>
          <w:rFonts w:asciiTheme="majorBidi" w:eastAsiaTheme="minorHAnsi" w:hAnsiTheme="majorBidi" w:cstheme="majorBidi"/>
          <w:color w:val="262626"/>
          <w:szCs w:val="22"/>
          <w:lang w:val="en-US" w:eastAsia="en-US"/>
        </w:rPr>
        <w:t xml:space="preserve"> and the school </w:t>
      </w:r>
      <w:r w:rsidRPr="000C2409">
        <w:rPr>
          <w:rFonts w:asciiTheme="majorBidi" w:eastAsiaTheme="minorHAnsi" w:hAnsiTheme="majorBidi" w:cstheme="majorBidi"/>
          <w:b/>
          <w:bCs/>
          <w:color w:val="262626"/>
          <w:szCs w:val="22"/>
          <w:lang w:val="en-US" w:eastAsia="en-US"/>
        </w:rPr>
        <w:t>environment</w:t>
      </w:r>
      <w:r w:rsidRPr="000C2409">
        <w:rPr>
          <w:rFonts w:asciiTheme="majorBidi" w:eastAsiaTheme="minorHAnsi" w:hAnsiTheme="majorBidi" w:cstheme="majorBidi"/>
          <w:color w:val="262626"/>
          <w:szCs w:val="22"/>
          <w:lang w:val="en-US" w:eastAsia="en-US"/>
        </w:rPr>
        <w:t>, and comprehen</w:t>
      </w:r>
      <w:r w:rsidRPr="000C2409">
        <w:rPr>
          <w:rFonts w:asciiTheme="majorBidi" w:eastAsiaTheme="minorHAnsi" w:hAnsiTheme="majorBidi" w:cstheme="majorBidi"/>
          <w:color w:val="262626"/>
          <w:szCs w:val="22"/>
          <w:lang w:val="en-US" w:eastAsia="en-US"/>
        </w:rPr>
        <w:softHyphen/>
        <w:t xml:space="preserve">sive, multifaceted initiatives are likely to have the best results. Creating a </w:t>
      </w:r>
      <w:r w:rsidRPr="000C2409">
        <w:rPr>
          <w:rFonts w:asciiTheme="majorBidi" w:eastAsiaTheme="minorHAnsi" w:hAnsiTheme="majorBidi" w:cstheme="majorBidi"/>
          <w:b/>
          <w:bCs/>
          <w:color w:val="262626"/>
          <w:szCs w:val="22"/>
          <w:lang w:val="en-US" w:eastAsia="en-US"/>
        </w:rPr>
        <w:t>healthier school nutrition environ</w:t>
      </w:r>
      <w:r w:rsidRPr="000C2409">
        <w:rPr>
          <w:rFonts w:asciiTheme="majorBidi" w:eastAsiaTheme="minorHAnsi" w:hAnsiTheme="majorBidi" w:cstheme="majorBidi"/>
          <w:b/>
          <w:bCs/>
          <w:color w:val="262626"/>
          <w:szCs w:val="22"/>
          <w:lang w:val="en-US" w:eastAsia="en-US"/>
        </w:rPr>
        <w:softHyphen/>
        <w:t>ments</w:t>
      </w:r>
      <w:r w:rsidRPr="000C2409">
        <w:rPr>
          <w:rFonts w:asciiTheme="majorBidi" w:eastAsiaTheme="minorHAnsi" w:hAnsiTheme="majorBidi" w:cstheme="majorBidi"/>
          <w:color w:val="262626"/>
          <w:szCs w:val="22"/>
          <w:lang w:val="en-US" w:eastAsia="en-US"/>
        </w:rPr>
        <w:t>, by, for example, increasing access to fruit, vegetables or milk or limiting access to sugar-sweetened beverages and sweet or salty snacks, can change children’s eating habits and improve the nutritional quality of their diets, with some evidence of an effect on bodyweight.</w:t>
      </w:r>
    </w:p>
    <w:p w14:paraId="381DC73B" w14:textId="77777777" w:rsidR="00EA7141" w:rsidRPr="000C2409" w:rsidRDefault="00EA7141" w:rsidP="00EA7141">
      <w:pPr>
        <w:autoSpaceDE w:val="0"/>
        <w:autoSpaceDN w:val="0"/>
        <w:adjustRightInd w:val="0"/>
        <w:spacing w:line="240" w:lineRule="auto"/>
        <w:rPr>
          <w:rFonts w:asciiTheme="majorBidi" w:eastAsiaTheme="minorHAnsi" w:hAnsiTheme="majorBidi" w:cstheme="majorBidi"/>
          <w:color w:val="262626"/>
          <w:szCs w:val="22"/>
          <w:lang w:val="en-US" w:eastAsia="en-US"/>
        </w:rPr>
      </w:pPr>
    </w:p>
    <w:p w14:paraId="6970EEDC" w14:textId="77777777" w:rsidR="00EA7141" w:rsidRPr="000C2409" w:rsidRDefault="00EA7141" w:rsidP="00EA7141">
      <w:pPr>
        <w:autoSpaceDE w:val="0"/>
        <w:autoSpaceDN w:val="0"/>
        <w:adjustRightInd w:val="0"/>
        <w:spacing w:line="240" w:lineRule="auto"/>
        <w:rPr>
          <w:rFonts w:asciiTheme="majorBidi" w:eastAsiaTheme="minorHAnsi" w:hAnsiTheme="majorBidi" w:cstheme="majorBidi"/>
          <w:color w:val="262626"/>
          <w:szCs w:val="22"/>
          <w:lang w:val="en-US" w:eastAsia="en-US"/>
        </w:rPr>
      </w:pPr>
      <w:r w:rsidRPr="000C2409">
        <w:rPr>
          <w:rFonts w:asciiTheme="majorBidi" w:eastAsiaTheme="minorHAnsi" w:hAnsiTheme="majorBidi" w:cstheme="majorBidi"/>
          <w:color w:val="262626"/>
          <w:szCs w:val="22"/>
          <w:lang w:val="en-US" w:eastAsia="en-US"/>
        </w:rPr>
        <w:t xml:space="preserve">Schools can also </w:t>
      </w:r>
      <w:r w:rsidRPr="000C2409">
        <w:rPr>
          <w:rFonts w:asciiTheme="majorBidi" w:eastAsiaTheme="minorHAnsi" w:hAnsiTheme="majorBidi" w:cstheme="majorBidi"/>
          <w:b/>
          <w:bCs/>
          <w:color w:val="262626"/>
          <w:szCs w:val="22"/>
          <w:lang w:val="en-US" w:eastAsia="en-US"/>
        </w:rPr>
        <w:t>promote physical activity</w:t>
      </w:r>
      <w:r w:rsidRPr="000C2409">
        <w:rPr>
          <w:rFonts w:asciiTheme="majorBidi" w:eastAsiaTheme="minorHAnsi" w:hAnsiTheme="majorBidi" w:cstheme="majorBidi"/>
          <w:color w:val="262626"/>
          <w:szCs w:val="22"/>
          <w:lang w:val="en-US" w:eastAsia="en-US"/>
        </w:rPr>
        <w:t>, by providing physical education classes and creating an environment that supports active play and other forms of activity. There is good evidence that school programs can increase children’s moderate-to-vigorous physical activity, and more frequent physical education sessions are a common component of effective interventions for preventing childhood obesity. More specifically, regular, good-quality physical education can help children to meet the global recommendations for physical activity and may also improve fitness and reduce adiposity.</w:t>
      </w:r>
    </w:p>
    <w:p w14:paraId="2C885241" w14:textId="77777777" w:rsidR="00EA7141" w:rsidRPr="000C2409" w:rsidRDefault="00EA7141" w:rsidP="00F31B9E">
      <w:pPr>
        <w:contextualSpacing/>
        <w:jc w:val="both"/>
        <w:rPr>
          <w:rFonts w:asciiTheme="majorBidi" w:hAnsiTheme="majorBidi" w:cstheme="majorBidi"/>
          <w:szCs w:val="22"/>
          <w:lang w:val="en-US"/>
        </w:rPr>
      </w:pPr>
    </w:p>
    <w:p w14:paraId="04C84369" w14:textId="113EDCFC" w:rsidR="009D400F" w:rsidRPr="000C2409" w:rsidRDefault="009D400F" w:rsidP="00046219">
      <w:pPr>
        <w:jc w:val="both"/>
        <w:rPr>
          <w:rFonts w:asciiTheme="majorBidi" w:hAnsiTheme="majorBidi" w:cstheme="majorBidi"/>
          <w:szCs w:val="22"/>
          <w:lang w:val="en-GB"/>
        </w:rPr>
      </w:pPr>
      <w:r w:rsidRPr="000C2409">
        <w:rPr>
          <w:rFonts w:asciiTheme="majorBidi" w:hAnsiTheme="majorBidi" w:cstheme="majorBidi"/>
          <w:szCs w:val="22"/>
          <w:lang w:val="en-GB"/>
        </w:rPr>
        <w:t xml:space="preserve">This </w:t>
      </w:r>
      <w:r w:rsidR="00046219" w:rsidRPr="000C2409">
        <w:rPr>
          <w:rFonts w:asciiTheme="majorBidi" w:hAnsiTheme="majorBidi" w:cstheme="majorBidi"/>
          <w:szCs w:val="22"/>
          <w:lang w:val="en-GB"/>
        </w:rPr>
        <w:t>workshop</w:t>
      </w:r>
      <w:r w:rsidRPr="000C2409">
        <w:rPr>
          <w:rFonts w:asciiTheme="majorBidi" w:hAnsiTheme="majorBidi" w:cstheme="majorBidi"/>
          <w:szCs w:val="22"/>
          <w:lang w:val="en-GB"/>
        </w:rPr>
        <w:t xml:space="preserve"> will </w:t>
      </w:r>
      <w:r w:rsidR="00472447" w:rsidRPr="000C2409">
        <w:rPr>
          <w:rFonts w:asciiTheme="majorBidi" w:hAnsiTheme="majorBidi" w:cstheme="majorBidi"/>
          <w:szCs w:val="22"/>
          <w:lang w:val="en-GB"/>
        </w:rPr>
        <w:t>provide guidance and direction to priority</w:t>
      </w:r>
      <w:r w:rsidR="00826BCE" w:rsidRPr="000C2409">
        <w:rPr>
          <w:rFonts w:asciiTheme="majorBidi" w:hAnsiTheme="majorBidi" w:cstheme="majorBidi"/>
          <w:szCs w:val="22"/>
          <w:lang w:val="en-GB"/>
        </w:rPr>
        <w:t xml:space="preserve"> (GTF recipient) </w:t>
      </w:r>
      <w:r w:rsidR="00472447" w:rsidRPr="000C2409">
        <w:rPr>
          <w:rFonts w:asciiTheme="majorBidi" w:hAnsiTheme="majorBidi" w:cstheme="majorBidi"/>
          <w:szCs w:val="22"/>
          <w:lang w:val="en-GB"/>
        </w:rPr>
        <w:t>countries in ECA to operationalize harmonized and sustainable policies and programs to prevent the double burden of malnutrition among school age children and their families</w:t>
      </w:r>
      <w:bookmarkStart w:id="0" w:name="_Hlk532323511"/>
      <w:r w:rsidRPr="000C2409">
        <w:rPr>
          <w:rFonts w:asciiTheme="majorBidi" w:hAnsiTheme="majorBidi" w:cstheme="majorBidi"/>
          <w:szCs w:val="22"/>
          <w:lang w:val="en-GB"/>
        </w:rPr>
        <w:t xml:space="preserve">. </w:t>
      </w:r>
    </w:p>
    <w:p w14:paraId="11CEC4AD" w14:textId="77777777" w:rsidR="009D400F" w:rsidRPr="000C2409" w:rsidRDefault="009D400F" w:rsidP="009D400F">
      <w:pPr>
        <w:pStyle w:val="ListParagraph"/>
        <w:jc w:val="both"/>
        <w:rPr>
          <w:rFonts w:asciiTheme="majorBidi" w:hAnsiTheme="majorBidi" w:cstheme="majorBidi"/>
          <w:sz w:val="22"/>
          <w:szCs w:val="22"/>
          <w:lang w:val="en-GB"/>
        </w:rPr>
      </w:pPr>
    </w:p>
    <w:p w14:paraId="445BD6CC" w14:textId="77777777" w:rsidR="00472447" w:rsidRPr="000C2409" w:rsidRDefault="00472447" w:rsidP="00D93C67">
      <w:pPr>
        <w:pStyle w:val="ListParagraph"/>
        <w:numPr>
          <w:ilvl w:val="0"/>
          <w:numId w:val="11"/>
        </w:numPr>
        <w:jc w:val="both"/>
        <w:rPr>
          <w:rFonts w:asciiTheme="majorBidi" w:hAnsiTheme="majorBidi" w:cstheme="majorBidi"/>
          <w:sz w:val="22"/>
          <w:szCs w:val="22"/>
          <w:lang w:val="en-GB"/>
        </w:rPr>
      </w:pPr>
      <w:r w:rsidRPr="000C2409">
        <w:rPr>
          <w:rFonts w:asciiTheme="majorBidi" w:hAnsiTheme="majorBidi" w:cstheme="majorBidi"/>
          <w:sz w:val="22"/>
          <w:szCs w:val="22"/>
          <w:lang w:val="en-GB"/>
        </w:rPr>
        <w:t xml:space="preserve">The meeting </w:t>
      </w:r>
      <w:r w:rsidR="00B94437" w:rsidRPr="000C2409">
        <w:rPr>
          <w:rFonts w:asciiTheme="majorBidi" w:hAnsiTheme="majorBidi" w:cstheme="majorBidi"/>
          <w:sz w:val="22"/>
          <w:szCs w:val="22"/>
          <w:lang w:val="en-GB"/>
        </w:rPr>
        <w:t>will support the countries to have clear guidance and direction on:</w:t>
      </w:r>
    </w:p>
    <w:p w14:paraId="124C218F" w14:textId="61061329" w:rsidR="00472447" w:rsidRPr="000C2409" w:rsidRDefault="00B94437" w:rsidP="00472447">
      <w:pPr>
        <w:pStyle w:val="ListParagraph"/>
        <w:numPr>
          <w:ilvl w:val="0"/>
          <w:numId w:val="10"/>
        </w:numPr>
        <w:jc w:val="both"/>
        <w:rPr>
          <w:rFonts w:asciiTheme="majorBidi" w:hAnsiTheme="majorBidi" w:cstheme="majorBidi"/>
          <w:sz w:val="22"/>
          <w:szCs w:val="22"/>
          <w:lang w:val="en-GB"/>
        </w:rPr>
      </w:pPr>
      <w:r w:rsidRPr="000C2409">
        <w:rPr>
          <w:rFonts w:asciiTheme="majorBidi" w:hAnsiTheme="majorBidi" w:cstheme="majorBidi"/>
          <w:sz w:val="22"/>
          <w:szCs w:val="22"/>
          <w:lang w:val="en-GB"/>
        </w:rPr>
        <w:t>The importance</w:t>
      </w:r>
      <w:r w:rsidR="00472447" w:rsidRPr="000C2409">
        <w:rPr>
          <w:rFonts w:asciiTheme="majorBidi" w:hAnsiTheme="majorBidi" w:cstheme="majorBidi"/>
          <w:sz w:val="22"/>
          <w:szCs w:val="22"/>
          <w:lang w:val="en-GB"/>
        </w:rPr>
        <w:t xml:space="preserve"> of programming for healthy nutrition of school age children </w:t>
      </w:r>
    </w:p>
    <w:p w14:paraId="0DB02F70" w14:textId="2D2B4821" w:rsidR="00472447" w:rsidRPr="000C2409" w:rsidRDefault="00472447" w:rsidP="00472447">
      <w:pPr>
        <w:pStyle w:val="ListParagraph"/>
        <w:numPr>
          <w:ilvl w:val="0"/>
          <w:numId w:val="10"/>
        </w:numPr>
        <w:jc w:val="both"/>
        <w:rPr>
          <w:rFonts w:asciiTheme="majorBidi" w:hAnsiTheme="majorBidi" w:cstheme="majorBidi"/>
          <w:sz w:val="22"/>
          <w:szCs w:val="22"/>
          <w:lang w:val="en-GB"/>
        </w:rPr>
      </w:pPr>
      <w:r w:rsidRPr="000C2409">
        <w:rPr>
          <w:rFonts w:asciiTheme="majorBidi" w:hAnsiTheme="majorBidi" w:cstheme="majorBidi"/>
          <w:sz w:val="22"/>
          <w:szCs w:val="22"/>
          <w:lang w:val="en-GB"/>
        </w:rPr>
        <w:t>How Education system can be utilized for improving results for nutritional wellb</w:t>
      </w:r>
      <w:r w:rsidR="00B94437" w:rsidRPr="000C2409">
        <w:rPr>
          <w:rFonts w:asciiTheme="majorBidi" w:hAnsiTheme="majorBidi" w:cstheme="majorBidi"/>
          <w:sz w:val="22"/>
          <w:szCs w:val="22"/>
          <w:lang w:val="en-GB"/>
        </w:rPr>
        <w:t>e</w:t>
      </w:r>
      <w:r w:rsidRPr="000C2409">
        <w:rPr>
          <w:rFonts w:asciiTheme="majorBidi" w:hAnsiTheme="majorBidi" w:cstheme="majorBidi"/>
          <w:sz w:val="22"/>
          <w:szCs w:val="22"/>
          <w:lang w:val="en-GB"/>
        </w:rPr>
        <w:t xml:space="preserve">ing of school age children and their families </w:t>
      </w:r>
    </w:p>
    <w:p w14:paraId="707AF014" w14:textId="4A5C10EC" w:rsidR="000C2409" w:rsidRPr="000C2409" w:rsidRDefault="000C2409" w:rsidP="00472447">
      <w:pPr>
        <w:pStyle w:val="ListParagraph"/>
        <w:numPr>
          <w:ilvl w:val="0"/>
          <w:numId w:val="10"/>
        </w:numPr>
        <w:jc w:val="both"/>
        <w:rPr>
          <w:rFonts w:asciiTheme="majorBidi" w:hAnsiTheme="majorBidi" w:cstheme="majorBidi"/>
          <w:sz w:val="22"/>
          <w:szCs w:val="22"/>
          <w:lang w:val="en-GB"/>
        </w:rPr>
      </w:pPr>
      <w:r w:rsidRPr="000C2409">
        <w:rPr>
          <w:rFonts w:asciiTheme="majorBidi" w:hAnsiTheme="majorBidi" w:cstheme="majorBidi"/>
          <w:sz w:val="22"/>
          <w:szCs w:val="22"/>
          <w:lang w:val="en-GB"/>
        </w:rPr>
        <w:t>UNICEF programming for school age children and adolescent nutrition (Global direction and what fits in ECA Region)</w:t>
      </w:r>
    </w:p>
    <w:p w14:paraId="3B188FEA" w14:textId="4418097F" w:rsidR="00EA7141" w:rsidRPr="000C2409" w:rsidRDefault="00B94437" w:rsidP="00EA7141">
      <w:pPr>
        <w:pStyle w:val="ListParagraph"/>
        <w:numPr>
          <w:ilvl w:val="0"/>
          <w:numId w:val="10"/>
        </w:numPr>
        <w:jc w:val="both"/>
        <w:rPr>
          <w:rFonts w:asciiTheme="majorBidi" w:hAnsiTheme="majorBidi" w:cstheme="majorBidi"/>
          <w:sz w:val="22"/>
          <w:szCs w:val="22"/>
          <w:lang w:val="en-GB"/>
        </w:rPr>
      </w:pPr>
      <w:r w:rsidRPr="000C2409">
        <w:rPr>
          <w:rFonts w:asciiTheme="majorBidi" w:hAnsiTheme="majorBidi" w:cstheme="majorBidi"/>
          <w:sz w:val="22"/>
          <w:szCs w:val="22"/>
        </w:rPr>
        <w:t>How other</w:t>
      </w:r>
      <w:r w:rsidR="00EA7141" w:rsidRPr="000C2409">
        <w:rPr>
          <w:rFonts w:asciiTheme="majorBidi" w:hAnsiTheme="majorBidi" w:cstheme="majorBidi"/>
          <w:sz w:val="22"/>
          <w:szCs w:val="22"/>
        </w:rPr>
        <w:t xml:space="preserve"> delivery systems (health, food, legistlative </w:t>
      </w:r>
      <w:r w:rsidRPr="000C2409">
        <w:rPr>
          <w:rFonts w:asciiTheme="majorBidi" w:hAnsiTheme="majorBidi" w:cstheme="majorBidi"/>
          <w:sz w:val="22"/>
          <w:szCs w:val="22"/>
        </w:rPr>
        <w:t xml:space="preserve">and </w:t>
      </w:r>
      <w:r w:rsidR="00EA7141" w:rsidRPr="000C2409">
        <w:rPr>
          <w:rFonts w:asciiTheme="majorBidi" w:hAnsiTheme="majorBidi" w:cstheme="majorBidi"/>
          <w:sz w:val="22"/>
          <w:szCs w:val="22"/>
        </w:rPr>
        <w:t>school community</w:t>
      </w:r>
      <w:r w:rsidRPr="000C2409">
        <w:rPr>
          <w:rFonts w:asciiTheme="majorBidi" w:hAnsiTheme="majorBidi" w:cstheme="majorBidi"/>
          <w:sz w:val="22"/>
          <w:szCs w:val="22"/>
        </w:rPr>
        <w:t xml:space="preserve"> systems) can b</w:t>
      </w:r>
      <w:r w:rsidR="00EA7141" w:rsidRPr="000C2409">
        <w:rPr>
          <w:rFonts w:asciiTheme="majorBidi" w:hAnsiTheme="majorBidi" w:cstheme="majorBidi"/>
          <w:sz w:val="22"/>
          <w:szCs w:val="22"/>
        </w:rPr>
        <w:t>e utilize</w:t>
      </w:r>
      <w:r w:rsidRPr="000C2409">
        <w:rPr>
          <w:rFonts w:asciiTheme="majorBidi" w:hAnsiTheme="majorBidi" w:cstheme="majorBidi"/>
          <w:sz w:val="22"/>
          <w:szCs w:val="22"/>
        </w:rPr>
        <w:t>d</w:t>
      </w:r>
      <w:r w:rsidR="00EA7141" w:rsidRPr="000C2409">
        <w:rPr>
          <w:rFonts w:asciiTheme="majorBidi" w:hAnsiTheme="majorBidi" w:cstheme="majorBidi"/>
          <w:sz w:val="22"/>
          <w:szCs w:val="22"/>
        </w:rPr>
        <w:t xml:space="preserve"> </w:t>
      </w:r>
      <w:r w:rsidRPr="000C2409">
        <w:rPr>
          <w:rFonts w:asciiTheme="majorBidi" w:hAnsiTheme="majorBidi" w:cstheme="majorBidi"/>
          <w:sz w:val="22"/>
          <w:szCs w:val="22"/>
        </w:rPr>
        <w:t>in linkages with education system</w:t>
      </w:r>
      <w:r w:rsidR="00826BCE" w:rsidRPr="000C2409">
        <w:rPr>
          <w:rFonts w:asciiTheme="majorBidi" w:hAnsiTheme="majorBidi" w:cstheme="majorBidi"/>
          <w:sz w:val="22"/>
          <w:szCs w:val="22"/>
        </w:rPr>
        <w:t xml:space="preserve"> for</w:t>
      </w:r>
      <w:r w:rsidRPr="000C2409">
        <w:rPr>
          <w:rFonts w:asciiTheme="majorBidi" w:hAnsiTheme="majorBidi" w:cstheme="majorBidi"/>
          <w:sz w:val="22"/>
          <w:szCs w:val="22"/>
        </w:rPr>
        <w:t xml:space="preserve"> prevention</w:t>
      </w:r>
      <w:r w:rsidR="00826BCE" w:rsidRPr="000C2409">
        <w:rPr>
          <w:rFonts w:asciiTheme="majorBidi" w:hAnsiTheme="majorBidi" w:cstheme="majorBidi"/>
          <w:sz w:val="22"/>
          <w:szCs w:val="22"/>
        </w:rPr>
        <w:t xml:space="preserve"> of </w:t>
      </w:r>
      <w:r w:rsidRPr="000C2409">
        <w:rPr>
          <w:rFonts w:asciiTheme="majorBidi" w:hAnsiTheme="majorBidi" w:cstheme="majorBidi"/>
          <w:sz w:val="22"/>
          <w:szCs w:val="22"/>
        </w:rPr>
        <w:t xml:space="preserve"> the double burden of m</w:t>
      </w:r>
      <w:r w:rsidR="00AA5B09" w:rsidRPr="000C2409">
        <w:rPr>
          <w:rFonts w:asciiTheme="majorBidi" w:hAnsiTheme="majorBidi" w:cstheme="majorBidi"/>
          <w:sz w:val="22"/>
          <w:szCs w:val="22"/>
        </w:rPr>
        <w:t>a</w:t>
      </w:r>
      <w:r w:rsidRPr="000C2409">
        <w:rPr>
          <w:rFonts w:asciiTheme="majorBidi" w:hAnsiTheme="majorBidi" w:cstheme="majorBidi"/>
          <w:sz w:val="22"/>
          <w:szCs w:val="22"/>
        </w:rPr>
        <w:t>anutrion among this age group?</w:t>
      </w:r>
    </w:p>
    <w:bookmarkEnd w:id="0"/>
    <w:p w14:paraId="3855CEA3" w14:textId="77777777" w:rsidR="00EA7141" w:rsidRPr="000C2409" w:rsidRDefault="00EA7141" w:rsidP="00F31B9E">
      <w:pPr>
        <w:contextualSpacing/>
        <w:jc w:val="both"/>
        <w:rPr>
          <w:rFonts w:asciiTheme="majorBidi" w:hAnsiTheme="majorBidi" w:cstheme="majorBidi"/>
          <w:szCs w:val="22"/>
          <w:lang w:val="en-GB"/>
        </w:rPr>
      </w:pPr>
    </w:p>
    <w:p w14:paraId="4EE519C2" w14:textId="05FC8156" w:rsidR="00472447" w:rsidRPr="000C2409" w:rsidRDefault="00B94437" w:rsidP="009D400F">
      <w:pPr>
        <w:pStyle w:val="ListParagraph"/>
        <w:numPr>
          <w:ilvl w:val="0"/>
          <w:numId w:val="11"/>
        </w:numPr>
        <w:contextualSpacing/>
        <w:jc w:val="both"/>
        <w:rPr>
          <w:rFonts w:asciiTheme="majorBidi" w:hAnsiTheme="majorBidi" w:cstheme="majorBidi"/>
          <w:sz w:val="22"/>
          <w:szCs w:val="22"/>
          <w:lang w:val="en-GB"/>
        </w:rPr>
      </w:pPr>
      <w:r w:rsidRPr="000C2409">
        <w:rPr>
          <w:rFonts w:asciiTheme="majorBidi" w:hAnsiTheme="majorBidi" w:cstheme="majorBidi"/>
          <w:sz w:val="22"/>
          <w:szCs w:val="22"/>
          <w:lang w:val="en-GB"/>
        </w:rPr>
        <w:t>Succ</w:t>
      </w:r>
      <w:r w:rsidR="000C2409" w:rsidRPr="000C2409">
        <w:rPr>
          <w:rFonts w:asciiTheme="majorBidi" w:hAnsiTheme="majorBidi" w:cstheme="majorBidi"/>
          <w:sz w:val="22"/>
          <w:szCs w:val="22"/>
          <w:lang w:val="en-GB"/>
        </w:rPr>
        <w:t xml:space="preserve">essful examples from the region\ </w:t>
      </w:r>
      <w:r w:rsidRPr="000C2409">
        <w:rPr>
          <w:rFonts w:asciiTheme="majorBidi" w:hAnsiTheme="majorBidi" w:cstheme="majorBidi"/>
          <w:sz w:val="22"/>
          <w:szCs w:val="22"/>
          <w:lang w:val="en-GB"/>
        </w:rPr>
        <w:t xml:space="preserve">will be presented </w:t>
      </w:r>
      <w:r w:rsidR="00EA7141" w:rsidRPr="000C2409">
        <w:rPr>
          <w:rFonts w:asciiTheme="majorBidi" w:hAnsiTheme="majorBidi" w:cstheme="majorBidi"/>
          <w:sz w:val="22"/>
          <w:szCs w:val="22"/>
          <w:lang w:val="en-GB"/>
        </w:rPr>
        <w:t xml:space="preserve">and </w:t>
      </w:r>
      <w:r w:rsidR="00826BCE" w:rsidRPr="000C2409">
        <w:rPr>
          <w:rFonts w:asciiTheme="majorBidi" w:hAnsiTheme="majorBidi" w:cstheme="majorBidi"/>
          <w:sz w:val="22"/>
          <w:szCs w:val="22"/>
          <w:lang w:val="en-GB"/>
        </w:rPr>
        <w:t>discussed,</w:t>
      </w:r>
      <w:r w:rsidR="00EA7141" w:rsidRPr="000C2409">
        <w:rPr>
          <w:rFonts w:asciiTheme="majorBidi" w:hAnsiTheme="majorBidi" w:cstheme="majorBidi"/>
          <w:sz w:val="22"/>
          <w:szCs w:val="22"/>
          <w:lang w:val="en-GB"/>
        </w:rPr>
        <w:t xml:space="preserve"> and the participant countries </w:t>
      </w:r>
      <w:r w:rsidR="00D93C67" w:rsidRPr="000C2409">
        <w:rPr>
          <w:rFonts w:asciiTheme="majorBidi" w:hAnsiTheme="majorBidi" w:cstheme="majorBidi"/>
          <w:sz w:val="22"/>
          <w:szCs w:val="22"/>
          <w:lang w:val="en-GB"/>
        </w:rPr>
        <w:t xml:space="preserve">will </w:t>
      </w:r>
      <w:r w:rsidR="007B539D" w:rsidRPr="000C2409">
        <w:rPr>
          <w:rFonts w:asciiTheme="majorBidi" w:hAnsiTheme="majorBidi" w:cstheme="majorBidi"/>
          <w:sz w:val="22"/>
          <w:szCs w:val="22"/>
          <w:lang w:val="en-GB"/>
        </w:rPr>
        <w:t>identify in groups the main three gaps and the proposed feasible time bound and SMART action</w:t>
      </w:r>
      <w:r w:rsidR="00D93C67" w:rsidRPr="000C2409">
        <w:rPr>
          <w:rFonts w:asciiTheme="majorBidi" w:hAnsiTheme="majorBidi" w:cstheme="majorBidi"/>
          <w:sz w:val="22"/>
          <w:szCs w:val="22"/>
          <w:lang w:val="en-GB"/>
        </w:rPr>
        <w:t xml:space="preserve"> </w:t>
      </w:r>
      <w:r w:rsidR="007B539D" w:rsidRPr="000C2409">
        <w:rPr>
          <w:rFonts w:asciiTheme="majorBidi" w:hAnsiTheme="majorBidi" w:cstheme="majorBidi"/>
          <w:sz w:val="22"/>
          <w:szCs w:val="22"/>
          <w:lang w:val="en-GB"/>
        </w:rPr>
        <w:t>to address the them</w:t>
      </w:r>
      <w:r w:rsidR="00826BCE" w:rsidRPr="000C2409">
        <w:rPr>
          <w:rFonts w:asciiTheme="majorBidi" w:hAnsiTheme="majorBidi" w:cstheme="majorBidi"/>
          <w:sz w:val="22"/>
          <w:szCs w:val="22"/>
          <w:lang w:val="en-GB"/>
        </w:rPr>
        <w:t xml:space="preserve"> in alignment with their GTF proposals</w:t>
      </w:r>
    </w:p>
    <w:p w14:paraId="095F7F75" w14:textId="77777777" w:rsidR="000C2409" w:rsidRPr="000C2409" w:rsidRDefault="000C2409" w:rsidP="000C2409">
      <w:pPr>
        <w:pStyle w:val="ListParagraph"/>
        <w:contextualSpacing/>
        <w:jc w:val="both"/>
        <w:rPr>
          <w:rFonts w:asciiTheme="majorBidi" w:hAnsiTheme="majorBidi" w:cstheme="majorBidi"/>
          <w:sz w:val="22"/>
          <w:szCs w:val="22"/>
          <w:lang w:val="en-GB"/>
        </w:rPr>
      </w:pPr>
    </w:p>
    <w:p w14:paraId="15A89823" w14:textId="2991FCEB" w:rsidR="00826BCE" w:rsidRPr="000C2409" w:rsidRDefault="00826BCE" w:rsidP="009D400F">
      <w:pPr>
        <w:pStyle w:val="ListParagraph"/>
        <w:numPr>
          <w:ilvl w:val="0"/>
          <w:numId w:val="11"/>
        </w:numPr>
        <w:contextualSpacing/>
        <w:jc w:val="both"/>
        <w:rPr>
          <w:rFonts w:asciiTheme="majorBidi" w:hAnsiTheme="majorBidi" w:cstheme="majorBidi"/>
          <w:sz w:val="22"/>
          <w:szCs w:val="22"/>
          <w:lang w:val="en-GB"/>
        </w:rPr>
      </w:pPr>
      <w:r w:rsidRPr="000C2409">
        <w:rPr>
          <w:rFonts w:asciiTheme="majorBidi" w:hAnsiTheme="majorBidi" w:cstheme="majorBidi"/>
          <w:sz w:val="22"/>
          <w:szCs w:val="22"/>
          <w:lang w:val="en-GB"/>
        </w:rPr>
        <w:t>Reviewing the progress of school nutrition proposals for the GTF recipient countries</w:t>
      </w:r>
      <w:r w:rsidR="000C2409" w:rsidRPr="000C2409">
        <w:rPr>
          <w:rFonts w:asciiTheme="majorBidi" w:hAnsiTheme="majorBidi" w:cstheme="majorBidi"/>
          <w:sz w:val="22"/>
          <w:szCs w:val="22"/>
          <w:lang w:val="en-GB"/>
        </w:rPr>
        <w:t xml:space="preserve"> and agree on key action points</w:t>
      </w:r>
    </w:p>
    <w:p w14:paraId="60A08C59" w14:textId="03F14EB9" w:rsidR="000C2409" w:rsidRPr="000C2409" w:rsidRDefault="000C2409" w:rsidP="000C2409">
      <w:pPr>
        <w:contextualSpacing/>
        <w:jc w:val="both"/>
        <w:rPr>
          <w:rFonts w:asciiTheme="majorBidi" w:hAnsiTheme="majorBidi" w:cstheme="majorBidi"/>
          <w:szCs w:val="22"/>
          <w:lang w:val="en-GB"/>
        </w:rPr>
      </w:pPr>
    </w:p>
    <w:p w14:paraId="4619F973" w14:textId="311AE6CA" w:rsidR="009D400F" w:rsidRPr="000C2409" w:rsidRDefault="00826BCE" w:rsidP="009D400F">
      <w:pPr>
        <w:pStyle w:val="ListParagraph"/>
        <w:numPr>
          <w:ilvl w:val="0"/>
          <w:numId w:val="11"/>
        </w:numPr>
        <w:jc w:val="both"/>
        <w:rPr>
          <w:rFonts w:asciiTheme="majorBidi" w:hAnsiTheme="majorBidi" w:cstheme="majorBidi"/>
          <w:sz w:val="22"/>
          <w:szCs w:val="22"/>
          <w:lang w:val="en-GB"/>
        </w:rPr>
      </w:pPr>
      <w:r w:rsidRPr="000C2409">
        <w:rPr>
          <w:rFonts w:asciiTheme="majorBidi" w:hAnsiTheme="majorBidi" w:cstheme="majorBidi"/>
          <w:sz w:val="22"/>
          <w:szCs w:val="22"/>
          <w:lang w:val="en-GB"/>
        </w:rPr>
        <w:t xml:space="preserve">Presentation of </w:t>
      </w:r>
      <w:r w:rsidR="000C2409" w:rsidRPr="000C2409">
        <w:rPr>
          <w:rFonts w:asciiTheme="majorBidi" w:hAnsiTheme="majorBidi" w:cstheme="majorBidi"/>
          <w:sz w:val="22"/>
          <w:szCs w:val="22"/>
          <w:lang w:val="en-GB"/>
        </w:rPr>
        <w:t>progress on Regional review on school age children and adolescents’ nutrition</w:t>
      </w:r>
    </w:p>
    <w:p w14:paraId="6D837FAD" w14:textId="77777777" w:rsidR="007B539D" w:rsidRPr="000C2409" w:rsidRDefault="007B539D" w:rsidP="00F31B9E">
      <w:pPr>
        <w:spacing w:after="200" w:line="276" w:lineRule="auto"/>
        <w:contextualSpacing/>
        <w:jc w:val="both"/>
        <w:rPr>
          <w:rFonts w:asciiTheme="majorBidi" w:hAnsiTheme="majorBidi" w:cstheme="majorBidi"/>
          <w:szCs w:val="22"/>
          <w:lang w:val="en-GB"/>
        </w:rPr>
      </w:pPr>
    </w:p>
    <w:p w14:paraId="68C5F3F3" w14:textId="77777777" w:rsidR="007B539D" w:rsidRPr="000C2409" w:rsidRDefault="007B539D" w:rsidP="007B539D">
      <w:pPr>
        <w:shd w:val="clear" w:color="auto" w:fill="D9D9D9"/>
        <w:rPr>
          <w:rFonts w:asciiTheme="majorBidi" w:hAnsiTheme="majorBidi" w:cstheme="majorBidi"/>
          <w:b/>
          <w:szCs w:val="22"/>
          <w:lang w:val="en-GB"/>
        </w:rPr>
      </w:pPr>
      <w:r w:rsidRPr="000C2409">
        <w:rPr>
          <w:rFonts w:asciiTheme="majorBidi" w:hAnsiTheme="majorBidi" w:cstheme="majorBidi"/>
          <w:b/>
          <w:szCs w:val="22"/>
          <w:lang w:val="en-GB"/>
        </w:rPr>
        <w:t>Tentative participants</w:t>
      </w:r>
    </w:p>
    <w:p w14:paraId="0D2CA4E5" w14:textId="77777777" w:rsidR="007B539D" w:rsidRPr="000C2409" w:rsidRDefault="007B539D" w:rsidP="007B539D">
      <w:pPr>
        <w:ind w:left="360"/>
        <w:rPr>
          <w:rFonts w:asciiTheme="majorBidi" w:hAnsiTheme="majorBidi" w:cstheme="majorBidi"/>
          <w:szCs w:val="22"/>
          <w:lang w:val="en-US"/>
        </w:rPr>
      </w:pPr>
    </w:p>
    <w:p w14:paraId="653F3086" w14:textId="021FFAFD" w:rsidR="007B539D" w:rsidRPr="000C2409" w:rsidRDefault="007B539D" w:rsidP="007B539D">
      <w:pPr>
        <w:pStyle w:val="ListParagraph"/>
        <w:numPr>
          <w:ilvl w:val="0"/>
          <w:numId w:val="12"/>
        </w:numPr>
        <w:rPr>
          <w:rFonts w:asciiTheme="majorBidi" w:hAnsiTheme="majorBidi" w:cstheme="majorBidi"/>
          <w:sz w:val="22"/>
          <w:szCs w:val="22"/>
          <w:lang w:val="en-US"/>
        </w:rPr>
      </w:pPr>
      <w:r w:rsidRPr="000C2409">
        <w:rPr>
          <w:rFonts w:asciiTheme="majorBidi" w:hAnsiTheme="majorBidi" w:cstheme="majorBidi"/>
          <w:sz w:val="22"/>
          <w:szCs w:val="22"/>
          <w:lang w:val="en-US"/>
        </w:rPr>
        <w:t xml:space="preserve">UNICEF Staff focal points from priority countries in ECA </w:t>
      </w:r>
      <w:r w:rsidR="00826BCE" w:rsidRPr="000C2409">
        <w:rPr>
          <w:rFonts w:asciiTheme="majorBidi" w:hAnsiTheme="majorBidi" w:cstheme="majorBidi"/>
          <w:sz w:val="22"/>
          <w:szCs w:val="22"/>
          <w:lang w:val="en-US"/>
        </w:rPr>
        <w:t>region</w:t>
      </w:r>
    </w:p>
    <w:p w14:paraId="120F321F" w14:textId="505B2A4D" w:rsidR="00826BCE" w:rsidRPr="000C2409" w:rsidRDefault="00826BCE" w:rsidP="007B539D">
      <w:pPr>
        <w:pStyle w:val="ListParagraph"/>
        <w:numPr>
          <w:ilvl w:val="0"/>
          <w:numId w:val="12"/>
        </w:numPr>
        <w:rPr>
          <w:rFonts w:asciiTheme="majorBidi" w:hAnsiTheme="majorBidi" w:cstheme="majorBidi"/>
          <w:sz w:val="22"/>
          <w:szCs w:val="22"/>
          <w:lang w:val="en-US"/>
        </w:rPr>
      </w:pPr>
      <w:r w:rsidRPr="000C2409">
        <w:rPr>
          <w:rFonts w:asciiTheme="majorBidi" w:hAnsiTheme="majorBidi" w:cstheme="majorBidi"/>
          <w:sz w:val="22"/>
          <w:szCs w:val="22"/>
          <w:lang w:val="en-US"/>
        </w:rPr>
        <w:t>UNICEF HQ- School nutrition team</w:t>
      </w:r>
    </w:p>
    <w:p w14:paraId="162E4C7A" w14:textId="4C981220" w:rsidR="007B539D" w:rsidRPr="000C2409" w:rsidRDefault="00C50DFC" w:rsidP="009D400F">
      <w:pPr>
        <w:pStyle w:val="ListParagraph"/>
        <w:numPr>
          <w:ilvl w:val="0"/>
          <w:numId w:val="12"/>
        </w:numPr>
        <w:rPr>
          <w:rFonts w:asciiTheme="majorBidi" w:hAnsiTheme="majorBidi" w:cstheme="majorBidi"/>
          <w:sz w:val="22"/>
          <w:szCs w:val="22"/>
          <w:lang w:val="en-US"/>
        </w:rPr>
      </w:pPr>
      <w:r>
        <w:rPr>
          <w:rFonts w:asciiTheme="majorBidi" w:hAnsiTheme="majorBidi" w:cstheme="majorBidi"/>
          <w:sz w:val="22"/>
          <w:szCs w:val="22"/>
          <w:lang w:val="en-US"/>
        </w:rPr>
        <w:t>UNICEF ECARO</w:t>
      </w:r>
    </w:p>
    <w:p w14:paraId="5E37DB58" w14:textId="77777777" w:rsidR="007B539D" w:rsidRPr="000C2409" w:rsidRDefault="007B539D" w:rsidP="007B539D">
      <w:pPr>
        <w:pStyle w:val="ListParagraph"/>
        <w:ind w:left="1155"/>
        <w:rPr>
          <w:rFonts w:asciiTheme="majorBidi" w:hAnsiTheme="majorBidi" w:cstheme="majorBidi"/>
          <w:szCs w:val="22"/>
          <w:lang w:val="en-US"/>
        </w:rPr>
      </w:pPr>
      <w:bookmarkStart w:id="1" w:name="_GoBack"/>
      <w:bookmarkEnd w:id="1"/>
    </w:p>
    <w:sectPr w:rsidR="007B539D" w:rsidRPr="000C2409" w:rsidSect="00E77329">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134F" w14:textId="77777777" w:rsidR="00CB40B8" w:rsidRDefault="00CB40B8" w:rsidP="00F31B9E">
      <w:pPr>
        <w:spacing w:line="240" w:lineRule="auto"/>
      </w:pPr>
      <w:r>
        <w:separator/>
      </w:r>
    </w:p>
  </w:endnote>
  <w:endnote w:type="continuationSeparator" w:id="0">
    <w:p w14:paraId="02FCD341" w14:textId="77777777" w:rsidR="00CB40B8" w:rsidRDefault="00CB40B8" w:rsidP="00F31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80DC" w14:textId="77777777" w:rsidR="00363E5B" w:rsidRDefault="00CB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1F75" w14:textId="583084CD" w:rsidR="00B1667D" w:rsidRDefault="00507EE6">
    <w:pPr>
      <w:pStyle w:val="Footer"/>
      <w:jc w:val="center"/>
    </w:pPr>
    <w:r>
      <w:fldChar w:fldCharType="begin"/>
    </w:r>
    <w:r>
      <w:instrText xml:space="preserve"> PAGE   \* MERGEFORMAT </w:instrText>
    </w:r>
    <w:r>
      <w:fldChar w:fldCharType="separate"/>
    </w:r>
    <w:r w:rsidR="00614FF2">
      <w:rPr>
        <w:noProof/>
      </w:rPr>
      <w:t>3</w:t>
    </w:r>
    <w:r>
      <w:rPr>
        <w:noProof/>
      </w:rPr>
      <w:fldChar w:fldCharType="end"/>
    </w:r>
  </w:p>
  <w:p w14:paraId="3441A5A5" w14:textId="77777777" w:rsidR="00B1667D" w:rsidRDefault="00CB4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1104" w14:textId="77777777" w:rsidR="00363E5B" w:rsidRDefault="00CB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62DE1" w14:textId="77777777" w:rsidR="00CB40B8" w:rsidRDefault="00CB40B8" w:rsidP="00F31B9E">
      <w:pPr>
        <w:spacing w:line="240" w:lineRule="auto"/>
      </w:pPr>
      <w:r>
        <w:separator/>
      </w:r>
    </w:p>
  </w:footnote>
  <w:footnote w:type="continuationSeparator" w:id="0">
    <w:p w14:paraId="2FBB29D8" w14:textId="77777777" w:rsidR="00CB40B8" w:rsidRDefault="00CB40B8" w:rsidP="00F31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7A2E" w14:textId="77777777" w:rsidR="00363E5B" w:rsidRDefault="00CB4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504366"/>
      <w:docPartObj>
        <w:docPartGallery w:val="Watermarks"/>
        <w:docPartUnique/>
      </w:docPartObj>
    </w:sdtPr>
    <w:sdtEndPr/>
    <w:sdtContent>
      <w:p w14:paraId="50CC109A" w14:textId="77777777" w:rsidR="00363E5B" w:rsidRDefault="00CB40B8">
        <w:pPr>
          <w:pStyle w:val="Header"/>
        </w:pPr>
        <w:r>
          <w:rPr>
            <w:noProof/>
          </w:rPr>
          <w:pict w14:anchorId="55979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FE88" w14:textId="77777777" w:rsidR="00363E5B" w:rsidRDefault="00CB4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3CE"/>
    <w:multiLevelType w:val="hybridMultilevel"/>
    <w:tmpl w:val="F0569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B10B66"/>
    <w:multiLevelType w:val="hybridMultilevel"/>
    <w:tmpl w:val="00F871C8"/>
    <w:lvl w:ilvl="0" w:tplc="E020D9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F03BC"/>
    <w:multiLevelType w:val="hybridMultilevel"/>
    <w:tmpl w:val="FFBEC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957DC0"/>
    <w:multiLevelType w:val="hybridMultilevel"/>
    <w:tmpl w:val="0DD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25396"/>
    <w:multiLevelType w:val="hybridMultilevel"/>
    <w:tmpl w:val="EE6E81AA"/>
    <w:lvl w:ilvl="0" w:tplc="86ACDC2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C0EC4"/>
    <w:multiLevelType w:val="hybridMultilevel"/>
    <w:tmpl w:val="C228F1E8"/>
    <w:lvl w:ilvl="0" w:tplc="8F9CC82C">
      <w:start w:val="1"/>
      <w:numFmt w:val="decimal"/>
      <w:lvlText w:val="%1."/>
      <w:lvlJc w:val="left"/>
      <w:pPr>
        <w:ind w:left="1155" w:hanging="79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F4AD1"/>
    <w:multiLevelType w:val="hybridMultilevel"/>
    <w:tmpl w:val="CE9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84D08"/>
    <w:multiLevelType w:val="hybridMultilevel"/>
    <w:tmpl w:val="F438CF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1F2263"/>
    <w:multiLevelType w:val="hybridMultilevel"/>
    <w:tmpl w:val="C2AA72B8"/>
    <w:lvl w:ilvl="0" w:tplc="E020D9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A6C32"/>
    <w:multiLevelType w:val="hybridMultilevel"/>
    <w:tmpl w:val="0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C62E1"/>
    <w:multiLevelType w:val="hybridMultilevel"/>
    <w:tmpl w:val="3622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73592"/>
    <w:multiLevelType w:val="hybridMultilevel"/>
    <w:tmpl w:val="78F4A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8"/>
  </w:num>
  <w:num w:numId="9">
    <w:abstractNumId w:val="10"/>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9E"/>
    <w:rsid w:val="00046219"/>
    <w:rsid w:val="000C2409"/>
    <w:rsid w:val="00110258"/>
    <w:rsid w:val="00112FDB"/>
    <w:rsid w:val="00171796"/>
    <w:rsid w:val="001A6274"/>
    <w:rsid w:val="001B1F1C"/>
    <w:rsid w:val="002E0DF4"/>
    <w:rsid w:val="002F7425"/>
    <w:rsid w:val="003F2B37"/>
    <w:rsid w:val="00413496"/>
    <w:rsid w:val="00413BF3"/>
    <w:rsid w:val="0046041B"/>
    <w:rsid w:val="00472447"/>
    <w:rsid w:val="004869B0"/>
    <w:rsid w:val="0049219F"/>
    <w:rsid w:val="00507EE6"/>
    <w:rsid w:val="005C6AF0"/>
    <w:rsid w:val="00614FF2"/>
    <w:rsid w:val="00632358"/>
    <w:rsid w:val="006B63B4"/>
    <w:rsid w:val="006E31AA"/>
    <w:rsid w:val="007B539D"/>
    <w:rsid w:val="007F119F"/>
    <w:rsid w:val="00826BCE"/>
    <w:rsid w:val="008C4110"/>
    <w:rsid w:val="008D1819"/>
    <w:rsid w:val="009A089E"/>
    <w:rsid w:val="009A40B0"/>
    <w:rsid w:val="009B0D96"/>
    <w:rsid w:val="009D400F"/>
    <w:rsid w:val="00A13046"/>
    <w:rsid w:val="00AA5B09"/>
    <w:rsid w:val="00B55757"/>
    <w:rsid w:val="00B814A1"/>
    <w:rsid w:val="00B94437"/>
    <w:rsid w:val="00B969D2"/>
    <w:rsid w:val="00C50DFC"/>
    <w:rsid w:val="00C74437"/>
    <w:rsid w:val="00CB40B8"/>
    <w:rsid w:val="00CD4B31"/>
    <w:rsid w:val="00D93C67"/>
    <w:rsid w:val="00DD6FA7"/>
    <w:rsid w:val="00DE5B4F"/>
    <w:rsid w:val="00E424CA"/>
    <w:rsid w:val="00E806AE"/>
    <w:rsid w:val="00E827A4"/>
    <w:rsid w:val="00EA7141"/>
    <w:rsid w:val="00EC20C9"/>
    <w:rsid w:val="00ED51B5"/>
    <w:rsid w:val="00F31B9E"/>
    <w:rsid w:val="00F4526D"/>
    <w:rsid w:val="00FA6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8F828B"/>
  <w15:chartTrackingRefBased/>
  <w15:docId w15:val="{091E3A9C-18C7-467A-A8EE-1309E4E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B9E"/>
    <w:pPr>
      <w:spacing w:after="0" w:line="260" w:lineRule="exact"/>
    </w:pPr>
    <w:rPr>
      <w:rFonts w:ascii="Times New Roman" w:eastAsia="Times" w:hAnsi="Times New Roman" w:cs="Times New Roman"/>
      <w:color w:val="000000"/>
      <w:szCs w:val="20"/>
      <w:lang w:val="pt-P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1B9E"/>
    <w:pPr>
      <w:tabs>
        <w:tab w:val="center" w:pos="4320"/>
        <w:tab w:val="right" w:pos="8640"/>
      </w:tabs>
    </w:pPr>
  </w:style>
  <w:style w:type="character" w:customStyle="1" w:styleId="HeaderChar">
    <w:name w:val="Header Char"/>
    <w:basedOn w:val="DefaultParagraphFont"/>
    <w:link w:val="Header"/>
    <w:rsid w:val="00F31B9E"/>
    <w:rPr>
      <w:rFonts w:ascii="Times New Roman" w:eastAsia="Times" w:hAnsi="Times New Roman" w:cs="Times New Roman"/>
      <w:color w:val="000000"/>
      <w:szCs w:val="20"/>
      <w:lang w:val="pt-PT" w:eastAsia="en-GB"/>
    </w:rPr>
  </w:style>
  <w:style w:type="paragraph" w:styleId="Footer">
    <w:name w:val="footer"/>
    <w:basedOn w:val="Normal"/>
    <w:link w:val="FooterChar"/>
    <w:uiPriority w:val="99"/>
    <w:rsid w:val="00F31B9E"/>
    <w:pPr>
      <w:tabs>
        <w:tab w:val="center" w:pos="4320"/>
        <w:tab w:val="right" w:pos="8640"/>
      </w:tabs>
    </w:pPr>
  </w:style>
  <w:style w:type="character" w:customStyle="1" w:styleId="FooterChar">
    <w:name w:val="Footer Char"/>
    <w:basedOn w:val="DefaultParagraphFont"/>
    <w:link w:val="Footer"/>
    <w:uiPriority w:val="99"/>
    <w:rsid w:val="00F31B9E"/>
    <w:rPr>
      <w:rFonts w:ascii="Times New Roman" w:eastAsia="Times" w:hAnsi="Times New Roman" w:cs="Times New Roman"/>
      <w:color w:val="000000"/>
      <w:szCs w:val="20"/>
      <w:lang w:val="pt-PT" w:eastAsia="en-GB"/>
    </w:rPr>
  </w:style>
  <w:style w:type="character" w:styleId="Hyperlink">
    <w:name w:val="Hyperlink"/>
    <w:rsid w:val="00F31B9E"/>
    <w:rPr>
      <w:color w:val="0000FF"/>
      <w:u w:val="single"/>
    </w:rPr>
  </w:style>
  <w:style w:type="paragraph" w:styleId="ListParagraph">
    <w:name w:val="List Paragraph"/>
    <w:aliases w:val="bulleted Jens"/>
    <w:basedOn w:val="Normal"/>
    <w:link w:val="ListParagraphChar"/>
    <w:uiPriority w:val="34"/>
    <w:qFormat/>
    <w:rsid w:val="00F31B9E"/>
    <w:pPr>
      <w:spacing w:line="240" w:lineRule="auto"/>
      <w:ind w:left="720"/>
    </w:pPr>
    <w:rPr>
      <w:rFonts w:eastAsia="Times New Roman"/>
      <w:color w:val="auto"/>
      <w:sz w:val="24"/>
      <w:szCs w:val="24"/>
      <w:lang w:eastAsia="en-US"/>
    </w:rPr>
  </w:style>
  <w:style w:type="paragraph" w:styleId="CommentText">
    <w:name w:val="annotation text"/>
    <w:basedOn w:val="Normal"/>
    <w:link w:val="CommentTextChar"/>
    <w:uiPriority w:val="99"/>
    <w:rsid w:val="00F31B9E"/>
    <w:rPr>
      <w:sz w:val="20"/>
    </w:rPr>
  </w:style>
  <w:style w:type="character" w:customStyle="1" w:styleId="CommentTextChar">
    <w:name w:val="Comment Text Char"/>
    <w:basedOn w:val="DefaultParagraphFont"/>
    <w:link w:val="CommentText"/>
    <w:uiPriority w:val="99"/>
    <w:rsid w:val="00F31B9E"/>
    <w:rPr>
      <w:rFonts w:ascii="Times New Roman" w:eastAsia="Times" w:hAnsi="Times New Roman" w:cs="Times New Roman"/>
      <w:color w:val="000000"/>
      <w:sz w:val="20"/>
      <w:szCs w:val="20"/>
      <w:lang w:val="pt-PT" w:eastAsia="en-GB"/>
    </w:rPr>
  </w:style>
  <w:style w:type="paragraph" w:styleId="FootnoteText">
    <w:name w:val="footnote text"/>
    <w:aliases w:val="Car,single space,ft,Footnote Text Char1,Footnote Text Char Char,footnote text,Footnote Text Char Char Char Char Char Char Char Char Char Char,Footnote Text Char Char Char Char Char Char Char Char Char Char Char Char,Footnote Text2,ft2,fn"/>
    <w:basedOn w:val="Normal"/>
    <w:link w:val="FootnoteTextChar"/>
    <w:uiPriority w:val="99"/>
    <w:qFormat/>
    <w:rsid w:val="00F31B9E"/>
    <w:pPr>
      <w:spacing w:line="240" w:lineRule="auto"/>
    </w:pPr>
    <w:rPr>
      <w:rFonts w:eastAsia="Times New Roman"/>
      <w:color w:val="auto"/>
      <w:sz w:val="20"/>
      <w:lang w:val="en-AU" w:eastAsia="en-US"/>
    </w:rPr>
  </w:style>
  <w:style w:type="character" w:customStyle="1" w:styleId="FootnoteTextChar">
    <w:name w:val="Footnote Text Char"/>
    <w:aliases w:val="Car Char,single space Char,ft Char,Footnote Text Char1 Char,Footnote Text Char Char Char,footnote text Char,Footnote Text Char Char Char Char Char Char Char Char Char Char Char,Footnote Text2 Char,ft2 Char,fn Char"/>
    <w:basedOn w:val="DefaultParagraphFont"/>
    <w:link w:val="FootnoteText"/>
    <w:uiPriority w:val="99"/>
    <w:rsid w:val="00F31B9E"/>
    <w:rPr>
      <w:rFonts w:ascii="Times New Roman" w:eastAsia="Times New Roman" w:hAnsi="Times New Roman" w:cs="Times New Roman"/>
      <w:sz w:val="20"/>
      <w:szCs w:val="20"/>
      <w:lang w:val="en-AU"/>
    </w:rPr>
  </w:style>
  <w:style w:type="character" w:styleId="FootnoteReference">
    <w:name w:val="footnote reference"/>
    <w:aliases w:val="16 Point,Superscript 6 Point,ftref, BVI fnr,BVI fnr, BVI fnr Car Car,BVI fnr Car, BVI fnr Car Car Car Car,Footnote text,BVI fnr Car Car,BVI fnr Car Car Car Car,fr,Footnote Reference Number,Footnote Reference_LVL6,4_G"/>
    <w:link w:val="BVIfnrCharCharCharChar"/>
    <w:uiPriority w:val="99"/>
    <w:qFormat/>
    <w:rsid w:val="00F31B9E"/>
    <w:rPr>
      <w:vertAlign w:val="superscript"/>
    </w:rPr>
  </w:style>
  <w:style w:type="character" w:styleId="Strong">
    <w:name w:val="Strong"/>
    <w:qFormat/>
    <w:rsid w:val="00F31B9E"/>
    <w:rPr>
      <w:b/>
      <w:bCs/>
    </w:rPr>
  </w:style>
  <w:style w:type="table" w:styleId="TableGrid">
    <w:name w:val="Table Grid"/>
    <w:basedOn w:val="TableNormal"/>
    <w:uiPriority w:val="59"/>
    <w:rsid w:val="00F31B9E"/>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1B9E"/>
    <w:pPr>
      <w:spacing w:after="0" w:line="240" w:lineRule="auto"/>
    </w:pPr>
    <w:rPr>
      <w:lang w:val="en-GB"/>
    </w:rPr>
  </w:style>
  <w:style w:type="character" w:customStyle="1" w:styleId="ListParagraphChar">
    <w:name w:val="List Paragraph Char"/>
    <w:aliases w:val="bulleted Jens Char"/>
    <w:link w:val="ListParagraph"/>
    <w:uiPriority w:val="34"/>
    <w:locked/>
    <w:rsid w:val="00F31B9E"/>
    <w:rPr>
      <w:rFonts w:ascii="Times New Roman" w:eastAsia="Times New Roman" w:hAnsi="Times New Roman" w:cs="Times New Roman"/>
      <w:sz w:val="24"/>
      <w:szCs w:val="24"/>
      <w:lang w:val="pt-PT"/>
    </w:rPr>
  </w:style>
  <w:style w:type="paragraph" w:customStyle="1" w:styleId="BVIfnrCharCharCharChar">
    <w:name w:val="BVI fnr Char Char Char Char"/>
    <w:aliases w:val="BVI fnr Car Car Char Char Char Char,BVI fnr Car Char Char Char Char,BVI fnr Car Car Car Car Char Char Char1 Char,BVI fnr Car Car Car Char Char Char Char,BVI fnr Car Car Car Car Car Char Char Char Char"/>
    <w:basedOn w:val="Normal"/>
    <w:link w:val="FootnoteReference"/>
    <w:uiPriority w:val="99"/>
    <w:rsid w:val="00F31B9E"/>
    <w:pPr>
      <w:spacing w:after="160" w:line="240" w:lineRule="exact"/>
      <w:jc w:val="both"/>
    </w:pPr>
    <w:rPr>
      <w:rFonts w:asciiTheme="minorHAnsi" w:eastAsiaTheme="minorHAnsi" w:hAnsiTheme="minorHAnsi" w:cstheme="minorBidi"/>
      <w:color w:val="auto"/>
      <w:szCs w:val="22"/>
      <w:vertAlign w:val="superscript"/>
      <w:lang w:val="en-US" w:eastAsia="en-US"/>
    </w:rPr>
  </w:style>
  <w:style w:type="paragraph" w:customStyle="1" w:styleId="Default">
    <w:name w:val="Default"/>
    <w:rsid w:val="001A6274"/>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46041B"/>
    <w:pPr>
      <w:spacing w:line="254" w:lineRule="auto"/>
    </w:pPr>
    <w:rPr>
      <w:rFonts w:ascii="Calibri" w:eastAsia="Calibri" w:hAnsi="Calibri" w:cs="Calibri"/>
      <w:color w:val="000000"/>
      <w:u w:color="000000"/>
      <w:lang w:val="en-CA" w:eastAsia="en-CA"/>
    </w:rPr>
  </w:style>
  <w:style w:type="paragraph" w:customStyle="1" w:styleId="Pa5">
    <w:name w:val="Pa5"/>
    <w:basedOn w:val="Default"/>
    <w:next w:val="Default"/>
    <w:uiPriority w:val="99"/>
    <w:rsid w:val="006E31AA"/>
    <w:pPr>
      <w:spacing w:line="191" w:lineRule="atLeast"/>
    </w:pPr>
    <w:rPr>
      <w:rFonts w:ascii="HelveticaNeueLT Std Lt" w:hAnsi="HelveticaNeueLT Std Lt" w:cstheme="minorBidi"/>
      <w:color w:val="auto"/>
    </w:rPr>
  </w:style>
  <w:style w:type="paragraph" w:customStyle="1" w:styleId="Pa6">
    <w:name w:val="Pa6"/>
    <w:basedOn w:val="Default"/>
    <w:next w:val="Default"/>
    <w:uiPriority w:val="99"/>
    <w:rsid w:val="006E31AA"/>
    <w:pPr>
      <w:spacing w:line="191" w:lineRule="atLeast"/>
    </w:pPr>
    <w:rPr>
      <w:rFonts w:ascii="HelveticaNeueLT Std Lt" w:hAnsi="HelveticaNeueLT Std Lt" w:cstheme="minorBidi"/>
      <w:color w:val="auto"/>
    </w:rPr>
  </w:style>
  <w:style w:type="paragraph" w:customStyle="1" w:styleId="Pa2">
    <w:name w:val="Pa2"/>
    <w:basedOn w:val="Default"/>
    <w:next w:val="Default"/>
    <w:uiPriority w:val="99"/>
    <w:rsid w:val="00472447"/>
    <w:pPr>
      <w:spacing w:line="201" w:lineRule="atLeast"/>
    </w:pPr>
    <w:rPr>
      <w:rFonts w:ascii="Calibri Light" w:hAnsi="Calibri Light" w:cs="Calibri Light"/>
      <w:color w:val="auto"/>
    </w:rPr>
  </w:style>
  <w:style w:type="character" w:styleId="CommentReference">
    <w:name w:val="annotation reference"/>
    <w:basedOn w:val="DefaultParagraphFont"/>
    <w:uiPriority w:val="99"/>
    <w:semiHidden/>
    <w:unhideWhenUsed/>
    <w:rsid w:val="00AA5B09"/>
    <w:rPr>
      <w:sz w:val="16"/>
      <w:szCs w:val="16"/>
    </w:rPr>
  </w:style>
  <w:style w:type="paragraph" w:styleId="CommentSubject">
    <w:name w:val="annotation subject"/>
    <w:basedOn w:val="CommentText"/>
    <w:next w:val="CommentText"/>
    <w:link w:val="CommentSubjectChar"/>
    <w:uiPriority w:val="99"/>
    <w:semiHidden/>
    <w:unhideWhenUsed/>
    <w:rsid w:val="00AA5B09"/>
    <w:pPr>
      <w:spacing w:line="240" w:lineRule="auto"/>
    </w:pPr>
    <w:rPr>
      <w:b/>
      <w:bCs/>
    </w:rPr>
  </w:style>
  <w:style w:type="character" w:customStyle="1" w:styleId="CommentSubjectChar">
    <w:name w:val="Comment Subject Char"/>
    <w:basedOn w:val="CommentTextChar"/>
    <w:link w:val="CommentSubject"/>
    <w:uiPriority w:val="99"/>
    <w:semiHidden/>
    <w:rsid w:val="00AA5B09"/>
    <w:rPr>
      <w:rFonts w:ascii="Times New Roman" w:eastAsia="Times" w:hAnsi="Times New Roman" w:cs="Times New Roman"/>
      <w:b/>
      <w:bCs/>
      <w:color w:val="000000"/>
      <w:sz w:val="20"/>
      <w:szCs w:val="20"/>
      <w:lang w:val="pt-PT" w:eastAsia="en-GB"/>
    </w:rPr>
  </w:style>
  <w:style w:type="paragraph" w:styleId="BalloonText">
    <w:name w:val="Balloon Text"/>
    <w:basedOn w:val="Normal"/>
    <w:link w:val="BalloonTextChar"/>
    <w:uiPriority w:val="99"/>
    <w:semiHidden/>
    <w:unhideWhenUsed/>
    <w:rsid w:val="00AA5B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B09"/>
    <w:rPr>
      <w:rFonts w:ascii="Segoe UI" w:eastAsia="Times" w:hAnsi="Segoe UI" w:cs="Segoe UI"/>
      <w:color w:val="000000"/>
      <w:sz w:val="18"/>
      <w:szCs w:val="18"/>
      <w:lang w:val="pt-P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3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Amirhossein Yarparvar</dc:creator>
  <cp:keywords/>
  <dc:description/>
  <cp:lastModifiedBy>Amirhossein Yarparvar</cp:lastModifiedBy>
  <cp:revision>2</cp:revision>
  <dcterms:created xsi:type="dcterms:W3CDTF">2019-06-11T05:45:00Z</dcterms:created>
  <dcterms:modified xsi:type="dcterms:W3CDTF">2019-06-11T05:45:00Z</dcterms:modified>
</cp:coreProperties>
</file>